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FDB" w:rsidRDefault="00DC0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88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38"/>
        <w:gridCol w:w="8051"/>
      </w:tblGrid>
      <w:tr w:rsidR="00DC0FDB">
        <w:tc>
          <w:tcPr>
            <w:tcW w:w="1838" w:type="dxa"/>
          </w:tcPr>
          <w:p w:rsidR="00DC0FDB" w:rsidRDefault="00930198">
            <w:pPr>
              <w:widowControl w:val="0"/>
              <w:spacing w:after="0" w:line="240" w:lineRule="auto"/>
              <w:ind w:left="22" w:right="78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1" w:type="dxa"/>
          </w:tcPr>
          <w:p w:rsidR="00DC0FDB" w:rsidRDefault="0093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DC0FDB" w:rsidRDefault="0093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DC0FDB" w:rsidRDefault="0093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DC0FDB" w:rsidRDefault="0093019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DC0FDB" w:rsidRDefault="00DC0FDB">
      <w:pPr>
        <w:widowControl w:val="0"/>
        <w:spacing w:before="1" w:after="0" w:line="200" w:lineRule="auto"/>
        <w:rPr>
          <w:sz w:val="20"/>
          <w:szCs w:val="20"/>
        </w:rPr>
      </w:pPr>
    </w:p>
    <w:p w:rsidR="00DC0FDB" w:rsidRDefault="00DC0FDB">
      <w:pPr>
        <w:widowControl w:val="0"/>
        <w:spacing w:after="0" w:line="240" w:lineRule="auto"/>
        <w:rPr>
          <w:sz w:val="24"/>
          <w:szCs w:val="24"/>
        </w:rPr>
      </w:pPr>
    </w:p>
    <w:p w:rsidR="00DC0FDB" w:rsidRDefault="00DC0FDB">
      <w:pPr>
        <w:widowControl w:val="0"/>
        <w:spacing w:after="0" w:line="280" w:lineRule="auto"/>
        <w:rPr>
          <w:sz w:val="28"/>
          <w:szCs w:val="28"/>
        </w:rPr>
      </w:pPr>
    </w:p>
    <w:p w:rsidR="00DC0FDB" w:rsidRDefault="00DC0FDB">
      <w:pPr>
        <w:widowControl w:val="0"/>
        <w:spacing w:before="7" w:after="0" w:line="400" w:lineRule="auto"/>
        <w:rPr>
          <w:sz w:val="40"/>
          <w:szCs w:val="40"/>
        </w:rPr>
      </w:pPr>
    </w:p>
    <w:p w:rsidR="00DC0FDB" w:rsidRDefault="00DC0FDB">
      <w:pPr>
        <w:widowControl w:val="0"/>
        <w:spacing w:before="7" w:after="0" w:line="400" w:lineRule="auto"/>
        <w:rPr>
          <w:sz w:val="40"/>
          <w:szCs w:val="40"/>
        </w:rPr>
      </w:pPr>
    </w:p>
    <w:p w:rsidR="00DC0FDB" w:rsidRDefault="00DC0FDB">
      <w:pPr>
        <w:widowControl w:val="0"/>
        <w:spacing w:before="7" w:after="0" w:line="400" w:lineRule="auto"/>
        <w:rPr>
          <w:sz w:val="40"/>
          <w:szCs w:val="40"/>
        </w:rPr>
      </w:pPr>
    </w:p>
    <w:p w:rsidR="00DC0FDB" w:rsidRDefault="00DC0FDB">
      <w:pPr>
        <w:widowControl w:val="0"/>
        <w:spacing w:before="7" w:after="0" w:line="400" w:lineRule="auto"/>
        <w:rPr>
          <w:sz w:val="40"/>
          <w:szCs w:val="40"/>
        </w:rPr>
      </w:pPr>
    </w:p>
    <w:p w:rsidR="00DC0FDB" w:rsidRDefault="00DC0FDB">
      <w:pPr>
        <w:widowControl w:val="0"/>
        <w:spacing w:before="7" w:after="0" w:line="400" w:lineRule="auto"/>
        <w:rPr>
          <w:sz w:val="40"/>
          <w:szCs w:val="40"/>
        </w:rPr>
      </w:pPr>
    </w:p>
    <w:p w:rsidR="00DC0FDB" w:rsidRDefault="009301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DC0FDB" w:rsidRDefault="00DC0FDB">
      <w:pPr>
        <w:widowControl w:val="0"/>
        <w:spacing w:before="1" w:after="0" w:line="240" w:lineRule="auto"/>
        <w:rPr>
          <w:sz w:val="32"/>
          <w:szCs w:val="32"/>
        </w:rPr>
      </w:pPr>
    </w:p>
    <w:p w:rsidR="00DC0FDB" w:rsidRDefault="00930198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Информатика</w:t>
      </w:r>
    </w:p>
    <w:p w:rsidR="00DC0FDB" w:rsidRDefault="00DC0FDB">
      <w:pPr>
        <w:widowControl w:val="0"/>
        <w:spacing w:after="0" w:line="280" w:lineRule="auto"/>
        <w:rPr>
          <w:sz w:val="28"/>
          <w:szCs w:val="28"/>
        </w:rPr>
      </w:pPr>
    </w:p>
    <w:p w:rsidR="00DC0FDB" w:rsidRDefault="00DC0FDB">
      <w:pPr>
        <w:widowControl w:val="0"/>
        <w:spacing w:before="5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DC0FDB">
      <w:pPr>
        <w:widowControl w:val="0"/>
        <w:spacing w:before="19" w:after="0" w:line="360" w:lineRule="auto"/>
        <w:rPr>
          <w:sz w:val="36"/>
          <w:szCs w:val="36"/>
        </w:rPr>
      </w:pPr>
    </w:p>
    <w:p w:rsidR="00DC0FDB" w:rsidRDefault="00AD2107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C0FDB">
          <w:footerReference w:type="even" r:id="rId8"/>
          <w:footerReference w:type="default" r:id="rId9"/>
          <w:pgSz w:w="11910" w:h="16840"/>
          <w:pgMar w:top="1060" w:right="520" w:bottom="1220" w:left="1600" w:header="720" w:footer="734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DC0FDB" w:rsidRDefault="00930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DC0FDB" w:rsidRDefault="00DC0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DC0FDB" w:rsidRDefault="00DC0F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DC0FDB" w:rsidRDefault="00DC0FDB">
      <w:pPr>
        <w:widowControl w:val="0"/>
        <w:spacing w:before="34" w:after="0" w:line="240" w:lineRule="auto"/>
        <w:ind w:right="106"/>
        <w:jc w:val="both"/>
        <w:rPr>
          <w:sz w:val="28"/>
          <w:szCs w:val="28"/>
        </w:rPr>
      </w:pPr>
    </w:p>
    <w:p w:rsidR="00DC0FDB" w:rsidRDefault="00DC0FDB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DC0FDB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:rsidR="00DC0FDB" w:rsidRDefault="00930198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DC0FDB" w:rsidRDefault="00930198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DC0FDB" w:rsidRDefault="00DC0FDB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2" w:name="_1fob9te" w:colFirst="0" w:colLast="0"/>
      <w:bookmarkEnd w:id="2"/>
    </w:p>
    <w:p w:rsidR="00DC0FDB" w:rsidRDefault="009301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рассмотрена на заседании </w:t>
      </w:r>
      <w:r w:rsidR="0098668D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</w:t>
      </w:r>
      <w:bookmarkStart w:id="3" w:name="_GoBack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дисциплин Протокол </w:t>
      </w:r>
      <w:r w:rsidR="00AD2107">
        <w:rPr>
          <w:rFonts w:ascii="Times New Roman" w:eastAsia="Times New Roman" w:hAnsi="Times New Roman" w:cs="Times New Roman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D2107" w:rsidRPr="00AD2107">
        <w:rPr>
          <w:rFonts w:ascii="Times New Roman" w:eastAsia="Times New Roman" w:hAnsi="Times New Roman" w:cs="Times New Roman"/>
          <w:sz w:val="24"/>
          <w:szCs w:val="24"/>
        </w:rPr>
        <w:t>31.08.2020 г.</w:t>
      </w:r>
    </w:p>
    <w:p w:rsidR="00DC0FDB" w:rsidRDefault="00DC0FDB">
      <w:pPr>
        <w:widowControl w:val="0"/>
        <w:spacing w:before="49" w:after="0" w:line="258" w:lineRule="auto"/>
        <w:ind w:left="102" w:right="18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0FDB" w:rsidRDefault="00DC0F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/>
    <w:p w:rsidR="00DC0FDB" w:rsidRDefault="00DC0FDB"/>
    <w:p w:rsidR="00DC0FDB" w:rsidRDefault="00DC0FDB"/>
    <w:p w:rsidR="00DC0FDB" w:rsidRDefault="00DC0FDB"/>
    <w:p w:rsidR="00DC0FDB" w:rsidRDefault="0093019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стр.</w:t>
      </w:r>
    </w:p>
    <w:tbl>
      <w:tblPr>
        <w:tblStyle w:val="a6"/>
        <w:tblW w:w="935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504"/>
        <w:gridCol w:w="1850"/>
      </w:tblGrid>
      <w:tr w:rsidR="00DC0FDB">
        <w:tc>
          <w:tcPr>
            <w:tcW w:w="7504" w:type="dxa"/>
          </w:tcPr>
          <w:p w:rsidR="00DC0FDB" w:rsidRDefault="0093019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0FDB">
        <w:tc>
          <w:tcPr>
            <w:tcW w:w="7504" w:type="dxa"/>
          </w:tcPr>
          <w:p w:rsidR="00DC0FDB" w:rsidRDefault="0093019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СТРУКТУРА УЧЕБНОЙ ДИСЦИПЛИНЫ</w:t>
            </w:r>
          </w:p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C0FDB">
        <w:trPr>
          <w:trHeight w:val="670"/>
        </w:trPr>
        <w:tc>
          <w:tcPr>
            <w:tcW w:w="7504" w:type="dxa"/>
          </w:tcPr>
          <w:p w:rsidR="00DC0FDB" w:rsidRDefault="0093019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DC0FDB" w:rsidRDefault="00DC0FDB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C0FDB">
        <w:tc>
          <w:tcPr>
            <w:tcW w:w="7504" w:type="dxa"/>
          </w:tcPr>
          <w:p w:rsidR="00DC0FDB" w:rsidRDefault="00930198">
            <w:pPr>
              <w:numPr>
                <w:ilvl w:val="0"/>
                <w:numId w:val="6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DC0FDB">
        <w:tc>
          <w:tcPr>
            <w:tcW w:w="7504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930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ОБЩАЯ ХАРАКТЕРИСТИКА РАБОЧЕЙ ПРОГРАММЫ УЧЕБНОЙ ДИСЦИПЛИНЫ ЕН.02 ИНФОРМАТИКА </w:t>
      </w: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ЕН.02 Информатика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относится к математическому и общему естественнонаучному  циклу, является базовой учебной дисциплиной.</w:t>
      </w:r>
    </w:p>
    <w:p w:rsidR="00DC0FDB" w:rsidRDefault="00DC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657"/>
        <w:gridCol w:w="4678"/>
      </w:tblGrid>
      <w:tr w:rsidR="00DC0FDB">
        <w:trPr>
          <w:trHeight w:val="649"/>
        </w:trPr>
        <w:tc>
          <w:tcPr>
            <w:tcW w:w="1129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657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678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DC0FDB">
        <w:trPr>
          <w:trHeight w:val="2995"/>
        </w:trPr>
        <w:tc>
          <w:tcPr>
            <w:tcW w:w="1129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3, ОК 9, ОК 10</w:t>
            </w:r>
          </w:p>
          <w:p w:rsidR="00DC0FDB" w:rsidRDefault="00DC0F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языки и среды программирования для разработки программ</w:t>
            </w:r>
          </w:p>
        </w:tc>
        <w:tc>
          <w:tcPr>
            <w:tcW w:w="4678" w:type="dxa"/>
          </w:tcPr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общий состав, структуру и принципы работы персональных компьютеров и вычислительных систем;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основные функции, назначение и принципы работы распространенных операционных систем;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общие принципы построения алгоритмов,  основные алгоритмические конструкции; 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стандартные типы данных;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назначение и принципы работы программ офисных пакетов.</w:t>
            </w:r>
          </w:p>
        </w:tc>
      </w:tr>
    </w:tbl>
    <w:p w:rsidR="00DC0FDB" w:rsidRDefault="00DC0F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48 часов,  в том числе: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обучающегося, 46 часов;                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2 часа.                                                   </w:t>
      </w: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930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07"/>
        <w:gridCol w:w="1731"/>
      </w:tblGrid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31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учебная нагрузка</w:t>
            </w:r>
          </w:p>
        </w:tc>
        <w:tc>
          <w:tcPr>
            <w:tcW w:w="1731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0FDB">
        <w:trPr>
          <w:trHeight w:val="490"/>
        </w:trPr>
        <w:tc>
          <w:tcPr>
            <w:tcW w:w="9338" w:type="dxa"/>
            <w:gridSpan w:val="2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731" w:type="dxa"/>
            <w:vAlign w:val="center"/>
          </w:tcPr>
          <w:p w:rsidR="00DC0FDB" w:rsidRDefault="00451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(если предусмотрено)</w:t>
            </w:r>
          </w:p>
        </w:tc>
        <w:tc>
          <w:tcPr>
            <w:tcW w:w="1731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31" w:type="dxa"/>
            <w:vAlign w:val="center"/>
          </w:tcPr>
          <w:p w:rsidR="00DC0FDB" w:rsidRDefault="00451A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0FDB">
        <w:trPr>
          <w:trHeight w:val="490"/>
        </w:trPr>
        <w:tc>
          <w:tcPr>
            <w:tcW w:w="7607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31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DC0FDB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0FDB">
        <w:trPr>
          <w:trHeight w:val="490"/>
        </w:trPr>
        <w:tc>
          <w:tcPr>
            <w:tcW w:w="7607" w:type="dxa"/>
            <w:tcBorders>
              <w:right w:val="single" w:sz="4" w:space="0" w:color="000000"/>
            </w:tcBorders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аттестация в форме дифференцированного зачета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731" w:type="dxa"/>
            <w:tcBorders>
              <w:left w:val="single" w:sz="4" w:space="0" w:color="000000"/>
            </w:tcBorders>
          </w:tcPr>
          <w:p w:rsidR="00DC0FDB" w:rsidRDefault="00DC0F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FDB" w:rsidRDefault="00DC0FD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C0FDB">
          <w:pgSz w:w="11910" w:h="16840"/>
          <w:pgMar w:top="1134" w:right="851" w:bottom="1134" w:left="1701" w:header="709" w:footer="709" w:gutter="0"/>
          <w:cols w:space="720"/>
        </w:sectPr>
      </w:pPr>
    </w:p>
    <w:p w:rsidR="00DC0FDB" w:rsidRDefault="00930198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Тематический план и содержание учебной дисциплины </w:t>
      </w:r>
    </w:p>
    <w:tbl>
      <w:tblPr>
        <w:tblStyle w:val="a9"/>
        <w:tblW w:w="147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9237"/>
        <w:gridCol w:w="1162"/>
        <w:gridCol w:w="1609"/>
      </w:tblGrid>
      <w:tr w:rsidR="00DC0FDB">
        <w:trPr>
          <w:trHeight w:val="658"/>
        </w:trPr>
        <w:tc>
          <w:tcPr>
            <w:tcW w:w="2696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237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609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Осваиваемые элементы компетенций</w:t>
            </w:r>
          </w:p>
        </w:tc>
      </w:tr>
      <w:tr w:rsidR="00DC0FDB">
        <w:trPr>
          <w:trHeight w:val="111"/>
        </w:trPr>
        <w:tc>
          <w:tcPr>
            <w:tcW w:w="2696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информатики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информации. Содержание информации. Свойства и носители информации. Виды информации. Классификация информации. Кодирование информации.</w:t>
            </w:r>
          </w:p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системы и технологии. Виды информационных технологий. Современные тенденции развития компьютерных, информационных технологий.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Кодирование текстовой, графической, звуковой информации</w:t>
            </w:r>
          </w:p>
        </w:tc>
        <w:tc>
          <w:tcPr>
            <w:tcW w:w="1162" w:type="dxa"/>
            <w:vMerge w:val="restart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Расчет объема информации, передаваемой по каналам связи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 алгоритмы представления, хранения и обработки информации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right="-79" w:hanging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</w:tcPr>
          <w:p w:rsidR="00DC0FDB" w:rsidRDefault="0093019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ind w:right="-79" w:hanging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счисления. Числовая система ЭВМ, операции над машинными кодами</w:t>
            </w:r>
          </w:p>
        </w:tc>
        <w:tc>
          <w:tcPr>
            <w:tcW w:w="1162" w:type="dxa"/>
          </w:tcPr>
          <w:p w:rsidR="00DC0FDB" w:rsidRDefault="0093019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ind w:right="-79" w:hanging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</w:tcPr>
          <w:p w:rsidR="00DC0FDB" w:rsidRDefault="00930198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ind w:right="-79" w:hanging="4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чисел из одной системы счисления в другую и наоборот</w:t>
            </w:r>
          </w:p>
        </w:tc>
        <w:tc>
          <w:tcPr>
            <w:tcW w:w="1162" w:type="dxa"/>
          </w:tcPr>
          <w:p w:rsidR="00DC0FDB" w:rsidRDefault="00DC0FD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454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 как техническое средство реализации технологий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архитектуры и структуры компьютера. Классификация компьютерной техники. Состав персонального компьютера: основные и дополнительные устройства. Внутримашинный системный интерфейс. Функциональные характеристики ПК. Современные тенденции развития электроники, измерительной и вычислительной техники.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архитектуры компьютера</w:t>
            </w:r>
          </w:p>
        </w:tc>
        <w:tc>
          <w:tcPr>
            <w:tcW w:w="1162" w:type="dxa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средства реализации информационных процессов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программных средств. Классификация программных средств. Программные средства общего назначения. Системное программное обеспечение. Прикладное программное обеспечение.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Прикладные программные средства обработки текстовой и табличной информации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и возможности текстовых редакторов. Обзор современных текстовых процессоров. Возможности текстового процессора (по выбору образовательного учреждения) Основы работы в электронных таблицах. Ввод и редактирование данных. Возможности электронных таблиц. Основные методы, способы получения, хранения и обработки информации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текста, редактирование и форматирование документа в текстовом процессоре</w:t>
            </w:r>
          </w:p>
        </w:tc>
        <w:tc>
          <w:tcPr>
            <w:tcW w:w="1162" w:type="dxa"/>
            <w:vMerge w:val="restart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форматирование таблиц в  текстовом документе. Приемы форматирования таблиц в текстовом процессоре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диаграмм и схем в текстовом документе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формулами, ссылками в текстовом документе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электронных таблиц. Выполнение расчетов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Расчет с использованием встроенных функций 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диаграмм на основе электронных таблиц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компьютерных презентаций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способы организации презентации. Средства для создания презентаций. Общие принципы построения графических изображений. Технология создания мультимедийной презентации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редактирование изображений с помощью графического редактора</w:t>
            </w:r>
          </w:p>
        </w:tc>
        <w:tc>
          <w:tcPr>
            <w:tcW w:w="1162" w:type="dxa"/>
            <w:vMerge w:val="restart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базы данных. Классификация баз данных. Модели баз данных. Системы управления базами данных. Основные методы, способы получения, хранения и обработки информации.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инфологической модели и создание структуры реляционной базы данных</w:t>
            </w:r>
          </w:p>
        </w:tc>
        <w:tc>
          <w:tcPr>
            <w:tcW w:w="1162" w:type="dxa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 заполнение таблиц. Установка связей</w:t>
            </w:r>
          </w:p>
        </w:tc>
        <w:tc>
          <w:tcPr>
            <w:tcW w:w="1162" w:type="dxa"/>
            <w:vMerge w:val="restart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запросов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форм и отчетов</w:t>
            </w:r>
          </w:p>
        </w:tc>
        <w:tc>
          <w:tcPr>
            <w:tcW w:w="1162" w:type="dxa"/>
            <w:vMerge/>
            <w:vAlign w:val="center"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Инструментальные программные средства для решения прикладных математических задач. 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 9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программные средства для решения прикладных математических задач. Среда MathCad (или аналог).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прикладных математических задач.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Локальные и глобальные сети ЭВМ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9, ОК 10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Сетевые информационные технологии. Принципы построения и классификация сетей. Способы коммутации и передачи данных. Программное обеспечение вычислительных сетей. Локальные вычислительные сети. Информационные ресурсы Интернет. Технология WorldWideWeb (WWW). Современные тенденции развития телекоммуникационных технологий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в сети Интернет</w:t>
            </w:r>
          </w:p>
        </w:tc>
        <w:tc>
          <w:tcPr>
            <w:tcW w:w="1162" w:type="dxa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1.10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9237" w:type="dxa"/>
          </w:tcPr>
          <w:p w:rsidR="00DC0FDB" w:rsidRDefault="00930198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09" w:type="dxa"/>
            <w:vMerge w:val="restart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1, ОК 2,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 9, ОК 10</w:t>
            </w: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методы разработки алгоритмов обработки данных. Понятие алгоритма, способы представления алгоритмов. Элементарные базовые структуры алгоритмов. Основы технологии проектирования алгоритмов. Цикл и его характеристики, классификация циклов. Структурное программирование цикла с известным и неизвестным числом повторений. Технология структурного программирования вычислительных алгоритмов сложных циклов.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2696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7" w:type="dxa"/>
          </w:tcPr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Программирование алгоритмов </w:t>
            </w:r>
          </w:p>
        </w:tc>
        <w:tc>
          <w:tcPr>
            <w:tcW w:w="1162" w:type="dxa"/>
            <w:vAlign w:val="center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DC0FDB" w:rsidRDefault="00DC0F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11933" w:type="dxa"/>
            <w:gridSpan w:val="2"/>
          </w:tcPr>
          <w:p w:rsidR="00DC0FDB" w:rsidRDefault="00930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DC0FDB" w:rsidRDefault="009301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проработка конспектов занятий, учебной и специальной литературы (по вопросам к параграфам, главам учебных пособий, составленных преподавателем).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9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FDB">
        <w:trPr>
          <w:trHeight w:val="20"/>
        </w:trPr>
        <w:tc>
          <w:tcPr>
            <w:tcW w:w="11933" w:type="dxa"/>
            <w:gridSpan w:val="2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62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609" w:type="dxa"/>
          </w:tcPr>
          <w:p w:rsidR="00DC0FDB" w:rsidRDefault="00DC0FD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  <w:sectPr w:rsidR="00DC0FDB">
          <w:pgSz w:w="16840" w:h="11910" w:orient="landscape"/>
          <w:pgMar w:top="851" w:right="1134" w:bottom="851" w:left="992" w:header="709" w:footer="709" w:gutter="0"/>
          <w:cols w:space="720"/>
        </w:sectPr>
      </w:pPr>
    </w:p>
    <w:p w:rsidR="00DC0FDB" w:rsidRDefault="0093019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DC0FDB" w:rsidRDefault="00DC0FDB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930198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учебной дисциплины требует наличия учебного кабинета «Информатики» и лаборатории информационных технологий. </w:t>
      </w: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посадочные места по количеству обучающихся;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учебная доска;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рабочее место преподавателя;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пособия;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медиатека (мультимедиа разработки и презентации к урокам);</w:t>
      </w:r>
    </w:p>
    <w:p w:rsidR="00DC0FDB" w:rsidRDefault="00930198">
      <w:pPr>
        <w:numPr>
          <w:ilvl w:val="0"/>
          <w:numId w:val="9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дидактический материал (варианты индивидуальных заданий)</w:t>
      </w:r>
    </w:p>
    <w:p w:rsidR="00DC0FDB" w:rsidRDefault="00DC0FD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мультимедиа проектор;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калькуляторы;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hanging="216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интерактивная доска.</w:t>
      </w:r>
    </w:p>
    <w:p w:rsidR="00DC0FDB" w:rsidRDefault="00DC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0FDB" w:rsidRDefault="00930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Оснащение лаборатории Информационных технологий, программирования и баз данных: 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рабочие места на базе вычислительной техники по одному рабочему месту на обучающегося, подключенными к локальной вычислительной сети и сети «Интернет»;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программное обеспечение сетевого оборудования; </w:t>
      </w:r>
    </w:p>
    <w:p w:rsidR="00DC0FDB" w:rsidRDefault="00930198">
      <w:pPr>
        <w:numPr>
          <w:ilvl w:val="0"/>
          <w:numId w:val="1"/>
        </w:numPr>
        <w:tabs>
          <w:tab w:val="left" w:pos="360"/>
          <w:tab w:val="left" w:pos="851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обучающее программное обеспечение (текстовый процессор, табличный процессор, графический редактор, СУБД, MathCad или аналог).</w:t>
      </w:r>
    </w:p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DC0FDB" w:rsidRDefault="00930198">
      <w:pPr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Основные печатные источники:</w:t>
      </w:r>
    </w:p>
    <w:p w:rsidR="00DC0FDB" w:rsidRDefault="00930198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Михеева Е.В. Титова О. И. Информатика. –М.: Академия. 2014.</w:t>
      </w:r>
    </w:p>
    <w:p w:rsidR="00DC0FDB" w:rsidRDefault="00930198">
      <w:pPr>
        <w:numPr>
          <w:ilvl w:val="0"/>
          <w:numId w:val="3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Гвоздева В.А. Информатика, автоматизированные информационные технологии и системы. Учебник.   —М.: ИД ФОРУМ: ИНФРА-М, 2014. </w:t>
      </w:r>
    </w:p>
    <w:p w:rsidR="00DC0FDB" w:rsidRDefault="00DC0F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numPr>
          <w:ilvl w:val="2"/>
          <w:numId w:val="7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Дополнительные печатные источники: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Голицына О.Л., Максимов Н.В., Партыка Т.Л., Попов И.И.  Информационные технологии. Учебник (ГРИФ) — 2-е изд., перераб. и доп. —М.: ФОРУМ: ИНФРА-М, 2017.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Гришин В.Н., Панфилова Е.Е. Информационные технологии в профессиональной деятельности. Учебник. — М.: ИД “ФОРУМ”: ИНФРА-М, 2011.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Кузнецов А.А. и др. Информатика, тестовые задания. – М., 2016.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Макарова Н.В., Волков В.Б. Информатика: Учебник для вузов. СПб.: Питер, 2017. 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Максимов Н.В., Партыка Т.Л., Попов И.И. Информационные технологии в профессиональной 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Учеб.пособие. — М.:Форум, 2018. — 496 с.: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Максимов Н.В., Попов И.И., Партыка Т.Л. Современные информационные технологии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Учебное пособие. —М.: Форум, 2017.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Михеева Е.В. Титова О.И. Информатика: Учебник для студентов учреждений сред. Проф. образования. - М.: Академия, 2016.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Немцова Т.И., Назарова Ю.В. Практикум по информатике. Учеб.пособие. Ч. 1 (ГРИФ)  — М.: ИД “ФОРУМ”:ИНФРА-М, 2015.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Немцова Т.И., Назарова Ю.В. Практикум по информатике. Учеб.пособие. Ч. 2 (ГРИФ)  — М.: ИД “ФОРУМ”:ИНФРА-М, 2015.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Практикум по информатике и информационным технологиям. Учебное пособие для общеобразовательных учреждений/Н.Д. Угринович, Л.Л. Босова, Н.И. Михайлова. – 3-е изд. – М. БИНОМ. Лаборатория знаний, 2016. – 394 с.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Практикум по информатике: Учебное пособие для вузов (+CD)/ Под ред. проф. Н.В. Макаровой. – СПб.: Питер, 2018. – 320 с.: ил.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Румянцева Е.Л., Слюсарь В.В. Информационные технологии. Учебное пособие (ГРИФ)  — М.: ИНФРА-М: ФОРУМ, 2017.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Семакин И.Г., Хеннер Е.К. Информатика и ИКТ. Учебник 10-11 кл. – М., БИНОМ. Лаборатория знаний, 2016.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Сергеева И.И.Информатика. Учебник (ГРИФ). — 2-е изд., перераб. и доп. — М.: ФОРУМ: ИНФРА-М, 2018.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Синаторов С.В. Информационные технологии. Задачник (ГРИФ) //— М.: Альфа-М: ИНФРА-М, 2015.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Угринович Н.Д. и др. Информатика и ИКТ : практикум, – М.:БИНОМ. Лаборатория знаний , 2019. 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Федотова Е.Л. Информационные технологии в профессиональной деятельности. Учеб. пособие //—М.: ИД “ФОРУМ”: ИНФРА-М, 2017</w:t>
      </w:r>
    </w:p>
    <w:p w:rsidR="00DC0FDB" w:rsidRDefault="00930198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Хлебников А.А. Информатика : учебник / А.А. Хлебникова. – Изд. 2-е, испр. И доп. – Ростов н/Д : Феникс, 2015. – 507 с. : ил. - СПО </w:t>
      </w:r>
    </w:p>
    <w:p w:rsidR="00DC0FDB" w:rsidRDefault="00DC0FD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FDB" w:rsidRDefault="0093019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3.2.3. Электронные источники: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www.edu/ru/modules.php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каталог образовательных Интернет-ресурсов: учебно-методические пособия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http://www.phis.org.ru/informatica/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сайт Информатика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http://www.ctc.msiu.ru/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электронный учебник по информатике и информационным технологиям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hyperlink r:id="rId13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http://www.km.ru/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энциклопедия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http://www.ege.ru/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тесты по информатике</w:t>
      </w:r>
    </w:p>
    <w:p w:rsidR="00DC0FDB" w:rsidRDefault="00CF67F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>
        <w:r w:rsidR="0093019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http://comp-science.narod.ru/</w:t>
        </w:r>
      </w:hyperlink>
      <w:r w:rsidR="00930198">
        <w:rPr>
          <w:rFonts w:ascii="Times New Roman" w:eastAsia="Times New Roman" w:hAnsi="Times New Roman" w:cs="Times New Roman"/>
          <w:color w:val="000000"/>
          <w:sz w:val="24"/>
          <w:szCs w:val="24"/>
        </w:rPr>
        <w:t> - дидактические материалы по информатике.</w:t>
      </w:r>
    </w:p>
    <w:p w:rsidR="00DC0FDB" w:rsidRDefault="00DC0F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FDB" w:rsidRDefault="0093019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 КОНТРОЛЬ И ОЦЕНКА РЕЗУЛЬТАТОВ ОСВОЕНИЯ УЧЕБНОЙ ДИСЦИПЛИНЫ</w:t>
      </w:r>
    </w:p>
    <w:tbl>
      <w:tblPr>
        <w:tblStyle w:val="aa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214"/>
        <w:gridCol w:w="2596"/>
      </w:tblGrid>
      <w:tr w:rsidR="00DC0FDB">
        <w:tc>
          <w:tcPr>
            <w:tcW w:w="4535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214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96" w:type="dxa"/>
            <w:vAlign w:val="center"/>
          </w:tcPr>
          <w:p w:rsidR="00DC0FDB" w:rsidRDefault="009301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DC0FDB">
        <w:tc>
          <w:tcPr>
            <w:tcW w:w="4535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общий состав, структуру и принципы работы персональных компьютеров и вычислительных систем;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основные функции, назначение и принципы работы распространенных операционных систем;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общие принципы построения алгоритмов,  основные алгоритмические конструкции; 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стандартные типы данных;</w:t>
            </w:r>
          </w:p>
          <w:p w:rsidR="00DC0FDB" w:rsidRDefault="009301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firstLine="43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 назначение и принципы работы программ офисных пакетов.</w:t>
            </w:r>
          </w:p>
        </w:tc>
        <w:tc>
          <w:tcPr>
            <w:tcW w:w="2214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устных ответов обучающихся.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контрольных работ.</w:t>
            </w:r>
          </w:p>
        </w:tc>
        <w:tc>
          <w:tcPr>
            <w:tcW w:w="2596" w:type="dxa"/>
          </w:tcPr>
          <w:p w:rsidR="00DC0FDB" w:rsidRDefault="0093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и письменное выполнение индивидуальных практических работ,</w:t>
            </w:r>
          </w:p>
          <w:p w:rsidR="00DC0FDB" w:rsidRDefault="009301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тестовых заданий.</w:t>
            </w:r>
          </w:p>
          <w:p w:rsidR="00DC0FDB" w:rsidRDefault="00DC0FD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0FDB">
        <w:trPr>
          <w:trHeight w:val="4447"/>
        </w:trPr>
        <w:tc>
          <w:tcPr>
            <w:tcW w:w="4535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Умения: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операционных систем для обеспечения работы вычислительной техники;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осваивать и использовать программы офисных пакетов для решения прикладных задач;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информации для решения профессиональных задач;</w:t>
            </w:r>
          </w:p>
          <w:p w:rsidR="00DC0FDB" w:rsidRDefault="00930198">
            <w:pPr>
              <w:numPr>
                <w:ilvl w:val="0"/>
                <w:numId w:val="2"/>
              </w:numPr>
              <w:spacing w:after="0"/>
              <w:ind w:left="5" w:firstLine="355"/>
              <w:jc w:val="both"/>
              <w:rPr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языки и среды программирования для разработки программ</w:t>
            </w:r>
          </w:p>
        </w:tc>
        <w:tc>
          <w:tcPr>
            <w:tcW w:w="2214" w:type="dxa"/>
          </w:tcPr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практических работ в соответствии с заданием</w:t>
            </w:r>
          </w:p>
        </w:tc>
        <w:tc>
          <w:tcPr>
            <w:tcW w:w="2596" w:type="dxa"/>
          </w:tcPr>
          <w:p w:rsidR="00DC0FDB" w:rsidRDefault="0093019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результатов выполнения практических работ.</w:t>
            </w:r>
          </w:p>
          <w:p w:rsidR="00DC0FDB" w:rsidRDefault="00930198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за выполнением работ.</w:t>
            </w:r>
          </w:p>
        </w:tc>
      </w:tr>
    </w:tbl>
    <w:p w:rsidR="00DC0FDB" w:rsidRDefault="00DC0FD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DC0FDB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FDB" w:rsidRDefault="00930198">
      <w:r>
        <w:br w:type="page"/>
      </w:r>
    </w:p>
    <w:sectPr w:rsidR="00DC0FDB">
      <w:pgSz w:w="1191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7F9" w:rsidRDefault="00CF67F9">
      <w:pPr>
        <w:spacing w:after="0" w:line="240" w:lineRule="auto"/>
      </w:pPr>
      <w:r>
        <w:separator/>
      </w:r>
    </w:p>
  </w:endnote>
  <w:endnote w:type="continuationSeparator" w:id="0">
    <w:p w:rsidR="00CF67F9" w:rsidRDefault="00CF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DB" w:rsidRDefault="009301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10058400</wp:posOffset>
              </wp:positionV>
              <wp:extent cx="136525" cy="18732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0FDB" w:rsidRDefault="00930198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10058400</wp:posOffset>
              </wp:positionV>
              <wp:extent cx="136525" cy="18732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FDB" w:rsidRDefault="009301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-25399</wp:posOffset>
              </wp:positionH>
              <wp:positionV relativeFrom="paragraph">
                <wp:posOffset>9893300</wp:posOffset>
              </wp:positionV>
              <wp:extent cx="136525" cy="18732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2500" y="369110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C0FDB" w:rsidRDefault="00930198">
                          <w:pPr>
                            <w:spacing w:line="264" w:lineRule="auto"/>
                            <w:ind w:left="40" w:firstLine="40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-25399</wp:posOffset>
              </wp:positionH>
              <wp:positionV relativeFrom="paragraph">
                <wp:posOffset>9893300</wp:posOffset>
              </wp:positionV>
              <wp:extent cx="136525" cy="1873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25" cy="1873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7F9" w:rsidRDefault="00CF67F9">
      <w:pPr>
        <w:spacing w:after="0" w:line="240" w:lineRule="auto"/>
      </w:pPr>
      <w:r>
        <w:separator/>
      </w:r>
    </w:p>
  </w:footnote>
  <w:footnote w:type="continuationSeparator" w:id="0">
    <w:p w:rsidR="00CF67F9" w:rsidRDefault="00CF67F9">
      <w:pPr>
        <w:spacing w:after="0" w:line="240" w:lineRule="auto"/>
      </w:pPr>
      <w:r>
        <w:continuationSeparator/>
      </w:r>
    </w:p>
  </w:footnote>
  <w:footnote w:id="1">
    <w:p w:rsidR="00DC0FDB" w:rsidRDefault="00930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DC0FDB" w:rsidRDefault="00930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B7720"/>
    <w:multiLevelType w:val="multilevel"/>
    <w:tmpl w:val="98F44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FDD4110"/>
    <w:multiLevelType w:val="multilevel"/>
    <w:tmpl w:val="A99069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5145F"/>
    <w:multiLevelType w:val="multilevel"/>
    <w:tmpl w:val="5EE87320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2"/>
      <w:numFmt w:val="decimal"/>
      <w:lvlText w:val="%1.%2."/>
      <w:lvlJc w:val="left"/>
      <w:pPr>
        <w:ind w:left="1681" w:hanging="405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996" w:hanging="720"/>
      </w:pPr>
    </w:lvl>
    <w:lvl w:ilvl="4">
      <w:start w:val="1"/>
      <w:numFmt w:val="decimal"/>
      <w:lvlText w:val="%1.%2.%3.%4.%5."/>
      <w:lvlJc w:val="left"/>
      <w:pPr>
        <w:ind w:left="2356" w:hanging="1080"/>
      </w:pPr>
    </w:lvl>
    <w:lvl w:ilvl="5">
      <w:start w:val="1"/>
      <w:numFmt w:val="decimal"/>
      <w:lvlText w:val="%1.%2.%3.%4.%5.%6."/>
      <w:lvlJc w:val="left"/>
      <w:pPr>
        <w:ind w:left="2356" w:hanging="1080"/>
      </w:pPr>
    </w:lvl>
    <w:lvl w:ilvl="6">
      <w:start w:val="1"/>
      <w:numFmt w:val="decimal"/>
      <w:lvlText w:val="%1.%2.%3.%4.%5.%6.%7."/>
      <w:lvlJc w:val="left"/>
      <w:pPr>
        <w:ind w:left="2716" w:hanging="1439"/>
      </w:pPr>
    </w:lvl>
    <w:lvl w:ilvl="7">
      <w:start w:val="1"/>
      <w:numFmt w:val="decimal"/>
      <w:lvlText w:val="%1.%2.%3.%4.%5.%6.%7.%8."/>
      <w:lvlJc w:val="left"/>
      <w:pPr>
        <w:ind w:left="2716" w:hanging="1439"/>
      </w:pPr>
    </w:lvl>
    <w:lvl w:ilvl="8">
      <w:start w:val="1"/>
      <w:numFmt w:val="decimal"/>
      <w:lvlText w:val="%1.%2.%3.%4.%5.%6.%7.%8.%9."/>
      <w:lvlJc w:val="left"/>
      <w:pPr>
        <w:ind w:left="3076" w:hanging="1799"/>
      </w:pPr>
    </w:lvl>
  </w:abstractNum>
  <w:abstractNum w:abstractNumId="3" w15:restartNumberingAfterBreak="0">
    <w:nsid w:val="4CA87C85"/>
    <w:multiLevelType w:val="multilevel"/>
    <w:tmpl w:val="7F462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83D3A"/>
    <w:multiLevelType w:val="multilevel"/>
    <w:tmpl w:val="1B5CF9F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260" w:hanging="54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53D7367C"/>
    <w:multiLevelType w:val="multilevel"/>
    <w:tmpl w:val="0994C60E"/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5171850"/>
    <w:multiLevelType w:val="multilevel"/>
    <w:tmpl w:val="B2C6C31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BB22874"/>
    <w:multiLevelType w:val="multilevel"/>
    <w:tmpl w:val="278A2AC4"/>
    <w:lvl w:ilvl="0">
      <w:start w:val="1"/>
      <w:numFmt w:val="bullet"/>
      <w:lvlText w:val="−"/>
      <w:lvlJc w:val="left"/>
      <w:pPr>
        <w:ind w:left="21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DB55BB"/>
    <w:multiLevelType w:val="multilevel"/>
    <w:tmpl w:val="479A3B62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DB"/>
    <w:rsid w:val="001E2BA8"/>
    <w:rsid w:val="00451A50"/>
    <w:rsid w:val="00930198"/>
    <w:rsid w:val="0098668D"/>
    <w:rsid w:val="00AD2107"/>
    <w:rsid w:val="00CF67F9"/>
    <w:rsid w:val="00D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440C"/>
  <w15:docId w15:val="{3505A80D-8F26-46F5-B522-96DC2C26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infourok.ru/go.html?href=http%3A%2F%2Fwww.km.ru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nfourok.ru/go.html?href=http%3A%2F%2Fwww.ctc.msiu.ru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www.phis.org.ru%2Finformatica%2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comp-science.narod.ru%2F" TargetMode="External"/><Relationship Id="rId10" Type="http://schemas.openxmlformats.org/officeDocument/2006/relationships/hyperlink" Target="http://www.edu/ru/modules.php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infourok.ru/go.html?href=http%3A%2F%2Fwww.ege.ru%2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2209</Words>
  <Characters>12596</Characters>
  <Application>Microsoft Office Word</Application>
  <DocSecurity>0</DocSecurity>
  <Lines>104</Lines>
  <Paragraphs>29</Paragraphs>
  <ScaleCrop>false</ScaleCrop>
  <Company/>
  <LinksUpToDate>false</LinksUpToDate>
  <CharactersWithSpaces>14776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2021-10-16T19:33:00Z</dcterms:created>
  <dcterms:modified xsi:type="dcterms:W3CDTF">2021-10-16T20:57:00Z</dcterms:modified>
</cp:coreProperties>
</file>