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74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spacing w:after="27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8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34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ind w:left="119" w:right="1292" w:firstLine="358"/>
        <w:jc w:val="right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36" w:line="240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13" w:line="240" w:lineRule="auto"/>
        <w:ind w:left="717" w:right="709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Экономика отрасли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3" w:line="259" w:lineRule="auto"/>
        <w:ind w:left="717" w:right="708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D">
      <w:pPr>
        <w:spacing w:after="158" w:line="360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8" w:line="360" w:lineRule="auto"/>
        <w:ind w:left="-5" w:right="0" w:firstLine="358"/>
        <w:rPr/>
      </w:pPr>
      <w:r w:rsidDel="00000000" w:rsidR="00000000" w:rsidRPr="00000000">
        <w:rPr>
          <w:sz w:val="24"/>
          <w:szCs w:val="24"/>
          <w:rtl w:val="0"/>
        </w:rPr>
        <w:t xml:space="preserve">Разработчик: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" w:line="360" w:lineRule="auto"/>
        <w:ind w:left="-5" w:right="0" w:firstLine="358"/>
        <w:rPr/>
      </w:pPr>
      <w:r w:rsidDel="00000000" w:rsidR="00000000" w:rsidRPr="00000000">
        <w:rPr>
          <w:sz w:val="24"/>
          <w:szCs w:val="24"/>
          <w:rtl w:val="0"/>
        </w:rPr>
        <w:t xml:space="preserve">Матвеева О.А. - ГАУ КО «Колледж предпринимательства», преподаватель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3" w:line="360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3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" w:line="259" w:lineRule="auto"/>
        <w:ind w:left="717" w:right="0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59" w:lineRule="auto"/>
        <w:ind w:left="6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3"/>
        <w:tabs>
          <w:tab w:val="center" w:pos="8742"/>
        </w:tabs>
        <w:spacing w:after="160" w:lineRule="auto"/>
        <w:ind w:lef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стр.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  </w:t>
      </w: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3A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СТРУКТУРА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3D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УСЛОВИЯ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РЕАЛИЗАЦИИ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</w:t>
      </w:r>
      <w:r w:rsidDel="00000000" w:rsidR="00000000" w:rsidRPr="00000000">
        <w:rPr>
          <w:rtl w:val="0"/>
        </w:rPr>
        <w:t xml:space="preserve">8 </w:t>
      </w:r>
    </w:p>
    <w:p w:rsidR="00000000" w:rsidDel="00000000" w:rsidP="00000000" w:rsidRDefault="00000000" w:rsidRPr="00000000" w14:paraId="00000040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КОНТРОЛЬ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ОЦЕНКА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РЕЗУЛЬТАТОВ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</w:t>
      </w:r>
      <w:r w:rsidDel="00000000" w:rsidR="00000000" w:rsidRPr="00000000">
        <w:rPr>
          <w:rtl w:val="0"/>
        </w:rPr>
        <w:t xml:space="preserve">9 </w:t>
      </w:r>
    </w:p>
    <w:p w:rsidR="00000000" w:rsidDel="00000000" w:rsidP="00000000" w:rsidRDefault="00000000" w:rsidRPr="00000000" w14:paraId="00000043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ОСВОЕНИЯ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59" w:lineRule="auto"/>
        <w:ind w:left="452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12" w:line="270" w:lineRule="auto"/>
        <w:ind w:left="705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 РАБОЧЕЙ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center" w:pos="720"/>
          <w:tab w:val="center" w:pos="5205"/>
          <w:tab w:val="center" w:pos="6885"/>
        </w:tabs>
        <w:spacing w:after="269" w:line="27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 </w:t>
        <w:tab/>
        <w:t xml:space="preserve">Экономика отрасли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spacing w:after="241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306" w:lineRule="auto"/>
        <w:ind w:left="358" w:right="0" w:firstLine="708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b w:val="1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spacing w:after="54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1090" w:right="0" w:firstLine="358.0000000000001"/>
        <w:rPr/>
      </w:pPr>
      <w:r w:rsidDel="00000000" w:rsidR="00000000" w:rsidRPr="00000000">
        <w:rPr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spacing w:after="289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38" w:right="1340" w:firstLine="358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 </w:t>
      </w:r>
      <w:r w:rsidDel="00000000" w:rsidR="00000000" w:rsidRPr="00000000">
        <w:rPr>
          <w:b w:val="1"/>
          <w:rtl w:val="0"/>
        </w:rPr>
        <w:t xml:space="preserve">уметь: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2"/>
          <w:numId w:val="7"/>
        </w:numPr>
        <w:ind w:left="1004" w:right="500" w:hanging="1004"/>
        <w:rPr/>
      </w:pPr>
      <w:r w:rsidDel="00000000" w:rsidR="00000000" w:rsidRPr="00000000">
        <w:rPr>
          <w:rtl w:val="0"/>
        </w:rPr>
        <w:t xml:space="preserve">находить и использовать современную информацию для техникоэкономического обоснования деятельности организации. </w:t>
      </w:r>
    </w:p>
    <w:p w:rsidR="00000000" w:rsidDel="00000000" w:rsidP="00000000" w:rsidRDefault="00000000" w:rsidRPr="00000000" w14:paraId="0000004F">
      <w:pPr>
        <w:spacing w:after="56" w:line="270" w:lineRule="auto"/>
        <w:ind w:left="438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7"/>
        </w:numPr>
        <w:ind w:left="1004" w:right="500" w:hanging="1004"/>
        <w:rPr/>
      </w:pPr>
      <w:r w:rsidDel="00000000" w:rsidR="00000000" w:rsidRPr="00000000">
        <w:rPr>
          <w:rtl w:val="0"/>
        </w:rPr>
        <w:t xml:space="preserve">принципы обеспечения устойчивости объектов экономики;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основы макро- и микроэкономики. </w:t>
      </w:r>
    </w:p>
    <w:p w:rsidR="00000000" w:rsidDel="00000000" w:rsidP="00000000" w:rsidRDefault="00000000" w:rsidRPr="00000000" w14:paraId="00000051">
      <w:pPr>
        <w:spacing w:after="81" w:line="259" w:lineRule="auto"/>
        <w:ind w:left="428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Рекомендуемое количество часов на освоение программы дисциплины: </w:t>
      </w:r>
      <w:r w:rsidDel="00000000" w:rsidR="00000000" w:rsidRPr="00000000">
        <w:rPr>
          <w:rtl w:val="0"/>
        </w:rPr>
        <w:t xml:space="preserve">максимальной учебной нагрузки обучающегося 36 часов, в том числе: обязательной аудиторной учебной нагрузки обучающегося, 30 часов; самостоятельной работы обучающегося 6 часов.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Style w:val="Heading2"/>
        <w:ind w:right="728"/>
        <w:rPr/>
      </w:pPr>
      <w:r w:rsidDel="00000000" w:rsidR="00000000" w:rsidRPr="00000000">
        <w:rPr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76" w:line="259" w:lineRule="auto"/>
        <w:ind w:left="55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7.0" w:type="dxa"/>
        <w:tblLayout w:type="fixed"/>
        <w:tblLook w:val="0400"/>
      </w:tblPr>
      <w:tblGrid>
        <w:gridCol w:w="7901"/>
        <w:gridCol w:w="1418"/>
        <w:tblGridChange w:id="0">
          <w:tblGrid>
            <w:gridCol w:w="7901"/>
            <w:gridCol w:w="1418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25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написание рефератов </w:t>
            </w:r>
          </w:p>
          <w:p w:rsidR="00000000" w:rsidDel="00000000" w:rsidP="00000000" w:rsidRDefault="00000000" w:rsidRPr="00000000" w14:paraId="00000067">
            <w:pPr>
              <w:spacing w:after="0" w:line="259" w:lineRule="auto"/>
              <w:ind w:left="0" w:right="306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 составление схем работа с конспектом лекций чтение текста учебника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9">
      <w:pPr>
        <w:rPr/>
        <w:sectPr>
          <w:pgSz w:h="16838" w:w="11906" w:orient="portrait"/>
          <w:pgMar w:bottom="1617" w:top="571" w:left="1133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pos="1629"/>
          <w:tab w:val="center" w:pos="5697"/>
        </w:tabs>
        <w:spacing w:after="109" w:line="27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b w:val="1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5517.0" w:type="dxa"/>
        <w:jc w:val="left"/>
        <w:tblInd w:w="715.0" w:type="dxa"/>
        <w:tblLayout w:type="fixed"/>
        <w:tblLook w:val="0400"/>
      </w:tblPr>
      <w:tblGrid>
        <w:gridCol w:w="2759"/>
        <w:gridCol w:w="368"/>
        <w:gridCol w:w="9056"/>
        <w:gridCol w:w="1749"/>
        <w:gridCol w:w="1585"/>
        <w:tblGridChange w:id="0">
          <w:tblGrid>
            <w:gridCol w:w="2759"/>
            <w:gridCol w:w="368"/>
            <w:gridCol w:w="9056"/>
            <w:gridCol w:w="1749"/>
            <w:gridCol w:w="1585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89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Уровень освоения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0" w:right="8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right="7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0" w:right="7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1. Организация как основное звено рыночной экономики отраслей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" w:line="259" w:lineRule="auto"/>
              <w:ind w:left="0" w:right="8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33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организационноправовые формы организаций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Введение. Понятие, уровни, методы науки. Ученые экономисты. Сущность организации как основного звена экономики отраслей.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0" w:right="7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Организационно-правовые формы хозяйствования, их характеристика и принципы функционирования.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right="7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68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59" w:lineRule="auto"/>
              <w:ind w:left="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Составить схему (таблицу) технико-экономических особенностей предприятия по отраслям народного хозяйства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12" w:line="259" w:lineRule="auto"/>
              <w:ind w:left="0" w:right="8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7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Предприятие, как форма организации, производящей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" w:line="259" w:lineRule="auto"/>
              <w:ind w:left="0" w:right="8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производственную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продукцию (работы, услуги)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- понятие и основные признаки. Классификация предприятий по отраслевому признаку, экономическому назначению, уровню специализации, размерам.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0" w:right="6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Отраслевые особенности предприятий, влияющие на формирование его экономического потенциала. Механизм функционирования предприятия.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8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Описать отраслевые особенности предприятия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14" w:line="259" w:lineRule="auto"/>
              <w:ind w:left="0" w:right="8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73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Характеристика внешних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внутренних связей организации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Элементы внутренней среды: выбор цели, ее количественные и качественные характеристики, технология производства, организационная структура предприятия, персонал предприятия. Внешняя среда. Факторы прямого воздействия. Конкурентная среда. Факторы косвенного воздействия.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0" w:right="8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0" w:right="1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5502.0" w:type="dxa"/>
        <w:jc w:val="left"/>
        <w:tblInd w:w="715.0" w:type="dxa"/>
        <w:tblLayout w:type="fixed"/>
        <w:tblLook w:val="0400"/>
      </w:tblPr>
      <w:tblGrid>
        <w:gridCol w:w="2462"/>
        <w:gridCol w:w="370"/>
        <w:gridCol w:w="8545"/>
        <w:gridCol w:w="764"/>
        <w:gridCol w:w="1778"/>
        <w:gridCol w:w="1583"/>
        <w:tblGridChange w:id="0">
          <w:tblGrid>
            <w:gridCol w:w="2462"/>
            <w:gridCol w:w="370"/>
            <w:gridCol w:w="8545"/>
            <w:gridCol w:w="764"/>
            <w:gridCol w:w="1778"/>
            <w:gridCol w:w="1583"/>
          </w:tblGrid>
        </w:tblGridChange>
      </w:tblGrid>
      <w:tr>
        <w:trPr>
          <w:cantSplit w:val="0"/>
          <w:trHeight w:val="6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(предприятия) в производственном процессе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spacing w:after="18" w:line="259" w:lineRule="auto"/>
              <w:ind w:left="111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59" w:lineRule="auto"/>
              <w:ind w:left="111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Описать внешнюю и внутреннюю среду организации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11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111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3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12" w:line="259" w:lineRule="auto"/>
              <w:ind w:left="42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8" w:line="275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логистики организации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59" w:lineRule="auto"/>
              <w:ind w:left="4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(предприятия)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9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логистики организации. Роль логистики в управлении материальными потоками. Принципы логистики, ее объекты. Задачи и функции логистики.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9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Описать функции логистики на примере предприятия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9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2. Отраслевые особенности экономики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34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15" w:line="259" w:lineRule="auto"/>
              <w:ind w:left="42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59" w:lineRule="auto"/>
              <w:ind w:left="132" w:right="6" w:hanging="24.000000000000004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Межотраслевые комплексы экономики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34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Отрасль. Виды отраслей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F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59" w:lineRule="auto"/>
              <w:ind w:left="3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Межотраслевой комплекс экономики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F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59" w:lineRule="auto"/>
              <w:ind w:left="3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0">
            <w:pPr>
              <w:spacing w:after="0" w:line="259" w:lineRule="auto"/>
              <w:ind w:left="49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04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05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06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0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59" w:lineRule="auto"/>
        <w:ind w:left="0" w:right="0" w:firstLine="0"/>
        <w:jc w:val="right"/>
        <w:rPr/>
        <w:sectPr>
          <w:type w:val="nextPage"/>
          <w:pgSz w:h="11906" w:w="16838" w:orient="landscape"/>
          <w:pgMar w:bottom="861" w:top="1140" w:left="24" w:right="864" w:header="720" w:footer="720"/>
        </w:sectPr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ind w:left="4108" w:right="0" w:hanging="3577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РЕАЛИЗАЦИИ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РАБОЧЕЙ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ПРОГРАММЫ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ДИСЦИПЛИНЫ </w:t>
      </w:r>
    </w:p>
    <w:p w:rsidR="00000000" w:rsidDel="00000000" w:rsidP="00000000" w:rsidRDefault="00000000" w:rsidRPr="00000000" w14:paraId="0000010B">
      <w:pPr>
        <w:spacing w:after="327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98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28" w:lineRule="auto"/>
        <w:ind w:left="337" w:right="0" w:firstLine="358"/>
        <w:rPr/>
      </w:pPr>
      <w:r w:rsidDel="00000000" w:rsidR="00000000" w:rsidRPr="00000000">
        <w:rPr>
          <w:rtl w:val="0"/>
        </w:rPr>
        <w:t xml:space="preserve">Реализация программы учебной дисциплины осуществляется в учебном кабинете, оборудование которого: </w:t>
      </w:r>
    </w:p>
    <w:p w:rsidR="00000000" w:rsidDel="00000000" w:rsidP="00000000" w:rsidRDefault="00000000" w:rsidRPr="00000000" w14:paraId="0000010E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-рабочие места (25-30) по количеству обучающихся; </w:t>
      </w:r>
    </w:p>
    <w:p w:rsidR="00000000" w:rsidDel="00000000" w:rsidP="00000000" w:rsidRDefault="00000000" w:rsidRPr="00000000" w14:paraId="0000010F">
      <w:pPr>
        <w:numPr>
          <w:ilvl w:val="0"/>
          <w:numId w:val="8"/>
        </w:numPr>
        <w:spacing w:after="9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-рабочее место преподавателя </w:t>
      </w:r>
    </w:p>
    <w:p w:rsidR="00000000" w:rsidDel="00000000" w:rsidP="00000000" w:rsidRDefault="00000000" w:rsidRPr="00000000" w14:paraId="00000110">
      <w:pPr>
        <w:spacing w:after="33" w:lineRule="auto"/>
        <w:ind w:left="337" w:right="0" w:firstLine="358"/>
        <w:rPr/>
      </w:pPr>
      <w:r w:rsidDel="00000000" w:rsidR="00000000" w:rsidRPr="00000000">
        <w:rPr>
          <w:rtl w:val="0"/>
        </w:rPr>
        <w:t xml:space="preserve">Технические средства обучения: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интерактивная доска, </w:t>
      </w:r>
    </w:p>
    <w:p w:rsidR="00000000" w:rsidDel="00000000" w:rsidP="00000000" w:rsidRDefault="00000000" w:rsidRPr="00000000" w14:paraId="00000112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компьютер, </w:t>
      </w:r>
    </w:p>
    <w:p w:rsidR="00000000" w:rsidDel="00000000" w:rsidP="00000000" w:rsidRDefault="00000000" w:rsidRPr="00000000" w14:paraId="00000113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принтер, </w:t>
      </w:r>
    </w:p>
    <w:p w:rsidR="00000000" w:rsidDel="00000000" w:rsidP="00000000" w:rsidRDefault="00000000" w:rsidRPr="00000000" w14:paraId="00000114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аудиовизуальные средства обучения, </w:t>
      </w:r>
    </w:p>
    <w:p w:rsidR="00000000" w:rsidDel="00000000" w:rsidP="00000000" w:rsidRDefault="00000000" w:rsidRPr="00000000" w14:paraId="00000115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сканер, </w:t>
      </w:r>
    </w:p>
    <w:p w:rsidR="00000000" w:rsidDel="00000000" w:rsidP="00000000" w:rsidRDefault="00000000" w:rsidRPr="00000000" w14:paraId="00000116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телевизор,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программное обеспечение общего и профессионального обучения. </w:t>
      </w:r>
    </w:p>
    <w:p w:rsidR="00000000" w:rsidDel="00000000" w:rsidP="00000000" w:rsidRDefault="00000000" w:rsidRPr="00000000" w14:paraId="00000117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12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10" w:lineRule="auto"/>
        <w:ind w:left="-5" w:right="0" w:firstLine="358"/>
        <w:rPr/>
      </w:pPr>
      <w:r w:rsidDel="00000000" w:rsidR="00000000" w:rsidRPr="00000000">
        <w:rPr>
          <w:rtl w:val="0"/>
        </w:rPr>
        <w:t xml:space="preserve">Перечень рекомендуемых учебных изданий, Интернет-ресурсов, дополнительной литературы </w:t>
      </w:r>
    </w:p>
    <w:p w:rsidR="00000000" w:rsidDel="00000000" w:rsidP="00000000" w:rsidRDefault="00000000" w:rsidRPr="00000000" w14:paraId="0000011A">
      <w:pPr>
        <w:spacing w:after="295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ind w:left="10" w:right="0" w:hanging="10"/>
        <w:rPr/>
      </w:pPr>
      <w:r w:rsidDel="00000000" w:rsidR="00000000" w:rsidRPr="00000000">
        <w:rPr>
          <w:rtl w:val="0"/>
        </w:rPr>
        <w:t xml:space="preserve">В.Д.Грибов, В.П. Грузинов, В.А.Кузьменко. Экономика отрасли (предприятия) КНОРУС, М., 2015 г. 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10" w:right="0" w:hanging="10"/>
        <w:rPr/>
      </w:pPr>
      <w:r w:rsidDel="00000000" w:rsidR="00000000" w:rsidRPr="00000000">
        <w:rPr>
          <w:rtl w:val="0"/>
        </w:rPr>
        <w:t xml:space="preserve">Е.Н.Кнышова, Е.Е.Панфилова. Экономика организации ИД «ФОРУМ»- ИНФРА - М,2016 г. 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10" w:right="0" w:hanging="10"/>
        <w:rPr/>
      </w:pPr>
      <w:r w:rsidDel="00000000" w:rsidR="00000000" w:rsidRPr="00000000">
        <w:rPr>
          <w:rtl w:val="0"/>
        </w:rPr>
        <w:t xml:space="preserve">В.Д.Грибов, В.П. Грузинов. Экономика отрасли. Учебное пособие + практикум, М., 2016 г. 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pacing w:after="282" w:lineRule="auto"/>
        <w:ind w:left="10" w:right="0" w:hanging="10"/>
        <w:rPr/>
      </w:pPr>
      <w:r w:rsidDel="00000000" w:rsidR="00000000" w:rsidRPr="00000000">
        <w:rPr>
          <w:rtl w:val="0"/>
        </w:rPr>
        <w:t xml:space="preserve">А.М.Лопарева, Экономика организации (предприятия). Финансы и статистика, ИНФРА, М., 2015 г. </w:t>
      </w:r>
    </w:p>
    <w:p w:rsidR="00000000" w:rsidDel="00000000" w:rsidP="00000000" w:rsidRDefault="00000000" w:rsidRPr="00000000" w14:paraId="0000011F">
      <w:pPr>
        <w:spacing w:after="368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Дополнительные источники: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2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Н.А.Сафронов. Экономика отрасли, Экономисть, М.,2015 </w:t>
      </w:r>
    </w:p>
    <w:p w:rsidR="00000000" w:rsidDel="00000000" w:rsidP="00000000" w:rsidRDefault="00000000" w:rsidRPr="00000000" w14:paraId="00000121">
      <w:pPr>
        <w:numPr>
          <w:ilvl w:val="0"/>
          <w:numId w:val="2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Практикум по экономике организации (предприятия) под руки. </w:t>
      </w:r>
    </w:p>
    <w:p w:rsidR="00000000" w:rsidDel="00000000" w:rsidP="00000000" w:rsidRDefault="00000000" w:rsidRPr="00000000" w14:paraId="00000122">
      <w:pPr>
        <w:ind w:left="-5" w:right="0" w:firstLine="358"/>
        <w:rPr/>
      </w:pPr>
      <w:r w:rsidDel="00000000" w:rsidR="00000000" w:rsidRPr="00000000">
        <w:rPr>
          <w:rtl w:val="0"/>
        </w:rPr>
        <w:t xml:space="preserve">П.В.Тальминой и Е.В.Чернецовой. Финансы и статистика. М., 2016 г. </w:t>
      </w:r>
    </w:p>
    <w:p w:rsidR="00000000" w:rsidDel="00000000" w:rsidP="00000000" w:rsidRDefault="00000000" w:rsidRPr="00000000" w14:paraId="00000123">
      <w:pPr>
        <w:numPr>
          <w:ilvl w:val="0"/>
          <w:numId w:val="2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В.Н.Карташова А В.Приходько. Экономика организации (предприятия): </w:t>
      </w:r>
    </w:p>
    <w:p w:rsidR="00000000" w:rsidDel="00000000" w:rsidP="00000000" w:rsidRDefault="00000000" w:rsidRPr="00000000" w14:paraId="00000124">
      <w:pPr>
        <w:ind w:left="-5" w:right="0" w:firstLine="358"/>
        <w:rPr/>
      </w:pPr>
      <w:r w:rsidDel="00000000" w:rsidR="00000000" w:rsidRPr="00000000">
        <w:rPr>
          <w:rtl w:val="0"/>
        </w:rPr>
        <w:t xml:space="preserve">учебник для ССУЗов. М., 2016 г. </w:t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spacing w:after="16" w:lineRule="auto"/>
        <w:ind w:left="665" w:right="0" w:hanging="665"/>
        <w:rPr/>
      </w:pPr>
      <w:r w:rsidDel="00000000" w:rsidR="00000000" w:rsidRPr="00000000">
        <w:rPr>
          <w:rtl w:val="0"/>
        </w:rPr>
        <w:t xml:space="preserve">В.З.Черняк. Бизнес-планирование: учебник. КНОРУС. М.,2016г. </w:t>
      </w:r>
    </w:p>
    <w:p w:rsidR="00000000" w:rsidDel="00000000" w:rsidP="00000000" w:rsidRDefault="00000000" w:rsidRPr="00000000" w14:paraId="00000126">
      <w:pPr>
        <w:pStyle w:val="Heading1"/>
        <w:spacing w:after="3" w:line="259" w:lineRule="auto"/>
        <w:ind w:left="717" w:right="704" w:firstLine="109.00000000000006"/>
        <w:jc w:val="center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КОНТРОЛЬ И ОЦЕНКА РЕЗУЛЬТАТОВ ОСВОЕНИЯ </w:t>
      </w:r>
    </w:p>
    <w:p w:rsidR="00000000" w:rsidDel="00000000" w:rsidP="00000000" w:rsidRDefault="00000000" w:rsidRPr="00000000" w14:paraId="00000127">
      <w:pPr>
        <w:spacing w:after="3" w:line="259" w:lineRule="auto"/>
        <w:ind w:left="717" w:right="704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ind w:left="-15" w:right="0" w:firstLine="708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 </w:t>
      </w:r>
    </w:p>
    <w:tbl>
      <w:tblPr>
        <w:tblStyle w:val="Table5"/>
        <w:tblW w:w="10000.0" w:type="dxa"/>
        <w:jc w:val="left"/>
        <w:tblInd w:w="137.0" w:type="dxa"/>
        <w:tblLayout w:type="fixed"/>
        <w:tblLook w:val="0400"/>
      </w:tblPr>
      <w:tblGrid>
        <w:gridCol w:w="5118"/>
        <w:gridCol w:w="4882"/>
        <w:tblGridChange w:id="0">
          <w:tblGrid>
            <w:gridCol w:w="5118"/>
            <w:gridCol w:w="4882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Результаты обучения (освоенные умения, усвоенные знания)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Формы и методы контроля и оценки результатов обучения 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59" w:lineRule="auto"/>
              <w:ind w:left="1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1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 </w:t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42"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Освоенные умения:  </w:t>
            </w:r>
          </w:p>
          <w:p w:rsidR="00000000" w:rsidDel="00000000" w:rsidP="00000000" w:rsidRDefault="00000000" w:rsidRPr="00000000" w14:paraId="0000012E">
            <w:pPr>
              <w:spacing w:after="0" w:line="259" w:lineRule="auto"/>
              <w:ind w:left="305" w:right="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находить и использовать современную информацию для технико-экономического обоснования деятельности организации.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numPr>
                <w:ilvl w:val="0"/>
                <w:numId w:val="3"/>
              </w:numPr>
              <w:spacing w:after="0" w:line="294" w:lineRule="auto"/>
              <w:ind w:left="314" w:right="4" w:hanging="314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заданий по  сопоставлению основных  исторических категорий и понятий;  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3"/>
              </w:numPr>
              <w:spacing w:after="0" w:line="313" w:lineRule="auto"/>
              <w:ind w:left="314" w:right="4" w:hanging="314"/>
              <w:rPr/>
            </w:pPr>
            <w:r w:rsidDel="00000000" w:rsidR="00000000" w:rsidRPr="00000000">
              <w:rPr>
                <w:rtl w:val="0"/>
              </w:rPr>
              <w:t xml:space="preserve">оценка результатов тестирования и проверочных работ  </w:t>
            </w:r>
          </w:p>
          <w:p w:rsidR="00000000" w:rsidDel="00000000" w:rsidP="00000000" w:rsidRDefault="00000000" w:rsidRPr="00000000" w14:paraId="00000131">
            <w:pPr>
              <w:spacing w:after="0" w:line="259" w:lineRule="auto"/>
              <w:ind w:left="30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72"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Усвоенные знания: 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spacing w:after="0" w:line="319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хронология  </w:t>
              <w:tab/>
              <w:t xml:space="preserve">отечественной истории  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spacing w:after="1" w:line="314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принципы обеспечения устойчивости объектов экономики; 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spacing w:after="359" w:line="259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основы макро- и микроэкономики. </w:t>
            </w:r>
          </w:p>
          <w:p w:rsidR="00000000" w:rsidDel="00000000" w:rsidP="00000000" w:rsidRDefault="00000000" w:rsidRPr="00000000" w14:paraId="00000136">
            <w:pPr>
              <w:tabs>
                <w:tab w:val="center" w:pos="345"/>
                <w:tab w:val="center" w:pos="727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numPr>
                <w:ilvl w:val="0"/>
                <w:numId w:val="5"/>
              </w:numPr>
              <w:spacing w:after="0" w:line="299" w:lineRule="auto"/>
              <w:ind w:left="302" w:right="9" w:firstLine="0"/>
              <w:rPr/>
            </w:pPr>
            <w:r w:rsidDel="00000000" w:rsidR="00000000" w:rsidRPr="00000000">
              <w:rPr>
                <w:rtl w:val="0"/>
              </w:rPr>
              <w:t xml:space="preserve">оценка точности определений разных исторических понятий в форме терминологического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диктанта;  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5"/>
              </w:numPr>
              <w:spacing w:after="0" w:line="313" w:lineRule="auto"/>
              <w:ind w:left="302" w:right="9" w:firstLine="0"/>
              <w:rPr/>
            </w:pPr>
            <w:r w:rsidDel="00000000" w:rsidR="00000000" w:rsidRPr="00000000">
              <w:rPr>
                <w:rtl w:val="0"/>
              </w:rPr>
              <w:t xml:space="preserve">оценка индивидуальных устных ответов;  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5"/>
              </w:numPr>
              <w:spacing w:after="0" w:line="303" w:lineRule="auto"/>
              <w:ind w:left="302" w:right="9" w:firstLine="0"/>
              <w:rPr/>
            </w:pPr>
            <w:r w:rsidDel="00000000" w:rsidR="00000000" w:rsidRPr="00000000">
              <w:rPr>
                <w:rtl w:val="0"/>
              </w:rPr>
              <w:t xml:space="preserve">оценка результатов письменного опроса в форме тестирования;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оценка результатов выполнения проблемных и логических заданий;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оценка точности определения различных исторических концепций;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оценка результатов защиты рефератов;  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5"/>
              </w:numPr>
              <w:spacing w:after="0" w:line="259" w:lineRule="auto"/>
              <w:ind w:left="302" w:right="9" w:firstLine="0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заданий по сопоставлению разных философских подходов и концепций.  </w:t>
            </w:r>
          </w:p>
        </w:tc>
      </w:tr>
    </w:tbl>
    <w:p w:rsidR="00000000" w:rsidDel="00000000" w:rsidP="00000000" w:rsidRDefault="00000000" w:rsidRPr="00000000" w14:paraId="0000013B">
      <w:pPr>
        <w:spacing w:after="1299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657" w:top="632" w:left="1133" w:right="82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65" w:hanging="6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314" w:hanging="3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2" w:hanging="13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2" w:hanging="21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2" w:hanging="28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2" w:hanging="35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2" w:hanging="42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2" w:hanging="49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2" w:hanging="57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2" w:hanging="6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305" w:hanging="3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5" w:hanging="13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5" w:hanging="21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5" w:hanging="28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5" w:hanging="35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5" w:hanging="42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5" w:hanging="49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5" w:hanging="5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5" w:hanging="6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02" w:hanging="3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2" w:hanging="13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2" w:hanging="21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2" w:hanging="28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2" w:hanging="35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2" w:hanging="42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2" w:hanging="49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2" w:hanging="57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2" w:hanging="6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532" w:hanging="1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252" w:hanging="2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72" w:hanging="2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92" w:hanging="3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412" w:hanging="4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132" w:hanging="51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852" w:hanging="58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72" w:hanging="65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902" w:hanging="9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004" w:hanging="10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742" w:hanging="17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462" w:hanging="24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182" w:hanging="3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02" w:hanging="39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622" w:hanging="46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342" w:hanging="53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074" w:hanging="20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794" w:hanging="27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514" w:hanging="35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234" w:hanging="42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954" w:hanging="49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674" w:hanging="56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394" w:hanging="63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14" w:hanging="71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62" w:line="268" w:lineRule="auto"/>
        <w:ind w:left="368" w:right="1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70" w:lineRule="auto"/>
      <w:ind w:left="119" w:right="136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9" w:right="1360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" w:before="0" w:line="259" w:lineRule="auto"/>
      <w:ind w:left="109" w:right="0" w:hanging="1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26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0.0" w:type="dxa"/>
        <w:bottom w:w="0.0" w:type="dxa"/>
        <w:right w:w="47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74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