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Правовое обеспечение профессиональной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Солдатова Н.В. - ГАУ КО «Колледж предпринимательства», преподаватель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 xml:space="preserve">Правовое обеспечение профессиональной деятельности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dy6vkm" w:id="3"/>
    <w:bookmarkEnd w:id="3"/>
    <w:bookmarkStart w:colFirst="0" w:colLast="0" w:name="2et92p0" w:id="4"/>
    <w:bookmarkEnd w:id="4"/>
    <w:bookmarkStart w:colFirst="0" w:colLast="0" w:name="3znysh7" w:id="5"/>
    <w:bookmarkEnd w:id="5"/>
    <w:bookmarkStart w:colFirst="0" w:colLast="0" w:name="tyjcwt" w:id="6"/>
    <w:bookmarkEnd w:id="6"/>
    <w:p w:rsidR="00000000" w:rsidDel="00000000" w:rsidP="00000000" w:rsidRDefault="00000000" w:rsidRPr="00000000" w14:paraId="0000005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ОК.1 использовать необходимые нормативно-правовые документы профессиональной деятельности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ОК.2 защищать свои права в соответствии с гражданским, гражданско-процессуальным и трудовым законодательством;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ОК.3 анализировать и оценивать результаты и последствий деятельности (бездействия с правовой точки зрения)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ОК.4 находить и использовать необходимую экономическую информацию</w:t>
      </w:r>
    </w:p>
    <w:p w:rsidR="00000000" w:rsidDel="00000000" w:rsidP="00000000" w:rsidRDefault="00000000" w:rsidRPr="00000000" w14:paraId="0000005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ПК.1 Основные положения Конституции РФ 32 Права и свободы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человека и гражданина, механизмы их реализации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ПК.3 понятие правового регулирования в сфере профессиональной деятельности;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 4 законодательные, иные нормативно-правые акты, и другие е документы, регулирующие правоотношения в процессе профессиональной деятельности;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ПК.5 организационно - правовые формы юридических лиц;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ПК.6 правовое положение субъектов предпринимательской деятельности;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ПК.7 права и обязанности работников в сфере профессиональной деятельности;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ПК.8 порядок заключения трудового договора и основания для его прекращения;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ПК.9 правила оплаты труда;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 10 роль государственного регулирования в обеспечении занятости населения;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 11 право социальной защиты граждан;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ПК.12 понятие дисциплинарной и материальной ответственности работника;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ПК.13 виды административных правонарушений и административной ответственности;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ПК.14 нормы защиты нарушенных прав и судебный порядок разрешения споров.</w:t>
      </w:r>
    </w:p>
    <w:p w:rsidR="00000000" w:rsidDel="00000000" w:rsidP="00000000" w:rsidRDefault="00000000" w:rsidRPr="00000000" w14:paraId="0000006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36 часов, в том числе: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36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09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7"/>
        <w:gridCol w:w="9494"/>
        <w:gridCol w:w="2219"/>
        <w:gridCol w:w="1149"/>
        <w:tblGridChange w:id="0">
          <w:tblGrid>
            <w:gridCol w:w="2447"/>
            <w:gridCol w:w="9494"/>
            <w:gridCol w:w="2219"/>
            <w:gridCol w:w="1149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 часов</w:t>
            </w:r>
          </w:p>
          <w:p w:rsidR="00000000" w:rsidDel="00000000" w:rsidP="00000000" w:rsidRDefault="00000000" w:rsidRPr="00000000" w14:paraId="0000008C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освоения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2">
            <w:pPr>
              <w:spacing w:line="259" w:lineRule="auto"/>
              <w:ind w:right="11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1.  Основы конституционного права Российской Федерации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1.1.</w:t>
            </w:r>
          </w:p>
          <w:p w:rsidR="00000000" w:rsidDel="00000000" w:rsidP="00000000" w:rsidRDefault="00000000" w:rsidRPr="00000000" w14:paraId="00000097">
            <w:pPr>
              <w:spacing w:line="259" w:lineRule="auto"/>
              <w:ind w:right="5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Конституция РФ.</w:t>
            </w:r>
          </w:p>
          <w:p w:rsidR="00000000" w:rsidDel="00000000" w:rsidP="00000000" w:rsidRDefault="00000000" w:rsidRPr="00000000" w14:paraId="00000098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конституционного</w:t>
            </w:r>
          </w:p>
          <w:p w:rsidR="00000000" w:rsidDel="00000000" w:rsidP="00000000" w:rsidRDefault="00000000" w:rsidRPr="00000000" w14:paraId="00000099">
            <w:pPr>
              <w:spacing w:line="259" w:lineRule="auto"/>
              <w:ind w:right="5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строя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59" w:lineRule="auto"/>
              <w:ind w:right="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Конституция РФ – основной закон государства. Основы конституционного строя. Конституционные принципы. Система органов государственной власти в РФ: Президент РФ, Федеральное собрание РФ, Правительство РФ. Местное самоуправление.  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3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Законодательная власть в РФ 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1.2.</w:t>
            </w:r>
          </w:p>
          <w:p w:rsidR="00000000" w:rsidDel="00000000" w:rsidP="00000000" w:rsidRDefault="00000000" w:rsidRPr="00000000" w14:paraId="000000A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правового статуса человека и гражданина в РФ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59" w:lineRule="auto"/>
              <w:ind w:right="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правового статуса личности. Понятие гражданства. Порядок приобретения и прекращения гражданства в РФ. Основные конституционные права и обязанности граждан в России. Механизмы реализации и защиты прав и свобод человека и гражданина. 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занятия: </w:t>
            </w:r>
          </w:p>
          <w:p w:rsidR="00000000" w:rsidDel="00000000" w:rsidP="00000000" w:rsidRDefault="00000000" w:rsidRPr="00000000" w14:paraId="000000B1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ролевая игра «Заседание Правительства», «Осуществление права гражданина на обращение с использованием ИКТ, портала государственных услуг». 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4">
            <w:pPr>
              <w:spacing w:line="259" w:lineRule="auto"/>
              <w:ind w:right="12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2.  Правовое регулирование предпринимательской деятельности 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2.1.</w:t>
            </w:r>
          </w:p>
          <w:p w:rsidR="00000000" w:rsidDel="00000000" w:rsidP="00000000" w:rsidRDefault="00000000" w:rsidRPr="00000000" w14:paraId="000000B9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Субъекты предпринимательской деятельности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59" w:lineRule="auto"/>
              <w:ind w:right="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предпринимательской деятельности, признаки. Субъекты предпринимательской деятельности. Юридические и физические лица. Право собственности. Формы собственности. 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</w:p>
          <w:p w:rsidR="00000000" w:rsidDel="00000000" w:rsidP="00000000" w:rsidRDefault="00000000" w:rsidRPr="00000000" w14:paraId="000000C3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юридических лиц. 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6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2.2.</w:t>
            </w:r>
          </w:p>
          <w:p w:rsidR="00000000" w:rsidDel="00000000" w:rsidP="00000000" w:rsidRDefault="00000000" w:rsidRPr="00000000" w14:paraId="000000C7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Правовое регулирование</w:t>
            </w:r>
          </w:p>
          <w:p w:rsidR="00000000" w:rsidDel="00000000" w:rsidP="00000000" w:rsidRDefault="00000000" w:rsidRPr="00000000" w14:paraId="000000C8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28" w:lineRule="auto"/>
              <w:ind w:right="5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правоотношений в профессиональной деятельности. Права и обязанности работников. Законодательные акты и другие нормативно-правовые акты в профессиональной деятельности. 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0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2.3.</w:t>
            </w:r>
          </w:p>
          <w:p w:rsidR="00000000" w:rsidDel="00000000" w:rsidP="00000000" w:rsidRDefault="00000000" w:rsidRPr="00000000" w14:paraId="000000D1">
            <w:pPr>
              <w:spacing w:line="225" w:lineRule="auto"/>
              <w:ind w:right="1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Экономические споры</w:t>
            </w:r>
          </w:p>
          <w:p w:rsidR="00000000" w:rsidDel="00000000" w:rsidP="00000000" w:rsidRDefault="00000000" w:rsidRPr="00000000" w14:paraId="000000D2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экономических споров, их виды. Рассмотрение споров в суде. Производство в судебных инстанциях. Исполнительное производство. 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</w:p>
          <w:p w:rsidR="00000000" w:rsidDel="00000000" w:rsidP="00000000" w:rsidRDefault="00000000" w:rsidRPr="00000000" w14:paraId="000000DC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Возбуждение и рассмотрение дела. 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line="259" w:lineRule="auto"/>
              <w:ind w:right="12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3. Трудовое право 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3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3.1.</w:t>
            </w:r>
          </w:p>
          <w:p w:rsidR="00000000" w:rsidDel="00000000" w:rsidP="00000000" w:rsidRDefault="00000000" w:rsidRPr="00000000" w14:paraId="000000E4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Трудовой договор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Трудовые правоотношения. Занятость и трудоустройство. Органы трудоустройства. Порядок приема на работу. Трудовой договор: понятие, виды, порядок заключения и расторжения. Права и обязанности работника. 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занятия: </w:t>
            </w:r>
          </w:p>
          <w:p w:rsidR="00000000" w:rsidDel="00000000" w:rsidP="00000000" w:rsidRDefault="00000000" w:rsidRPr="00000000" w14:paraId="000000E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правовых ситуаций, деловая игра «Трудоустройство, заключение трудового договора» 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1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3.2. </w:t>
            </w:r>
          </w:p>
          <w:p w:rsidR="00000000" w:rsidDel="00000000" w:rsidP="00000000" w:rsidRDefault="00000000" w:rsidRPr="00000000" w14:paraId="000000F2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Заработная плата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Порядок и условия выплаты заработной платы. Удержания из заработной платы. Системы оплаты труда. Оплата труда при отклонении от нормальных условий труда. Минимальный размер оплаты труда. Правила оплаты труда педагогических работников.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0FC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Оплата труда за пределами нормальной продолжительности рабочего времени 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F">
            <w:pPr>
              <w:spacing w:line="259" w:lineRule="auto"/>
              <w:ind w:right="5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3.3.</w:t>
            </w:r>
          </w:p>
          <w:p w:rsidR="00000000" w:rsidDel="00000000" w:rsidP="00000000" w:rsidRDefault="00000000" w:rsidRPr="00000000" w14:paraId="00000100">
            <w:pPr>
              <w:spacing w:line="259" w:lineRule="auto"/>
              <w:ind w:right="5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Дисциплина труда и материальная ответственность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16" w:lineRule="auto"/>
              <w:ind w:right="5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дисциплины труда. Дисциплинарная ответственность работника. Правила внутреннего трудового распорядка. Порядок привлечения работника к дисциплинарной ответственности. Виды дисциплинарных взысканий. Порядок обжалования и снятия дисциплинарного взыскания. 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10A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материальная ответственность 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D">
            <w:pPr>
              <w:spacing w:line="259" w:lineRule="auto"/>
              <w:ind w:right="763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59" w:lineRule="auto"/>
              <w:ind w:right="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10" w:line="246.99999999999994" w:lineRule="auto"/>
        <w:ind w:left="336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программы дисциплины требует наличия учебного кабинета правовых дисциплин.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10" w:line="246.99999999999994" w:lineRule="auto"/>
        <w:ind w:left="336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учебного кабинета: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доска учебная;</w:t>
      </w:r>
    </w:p>
    <w:p w:rsidR="00000000" w:rsidDel="00000000" w:rsidP="00000000" w:rsidRDefault="00000000" w:rsidRPr="00000000" w14:paraId="0000011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для преподавателя;</w:t>
      </w:r>
    </w:p>
    <w:p w:rsidR="00000000" w:rsidDel="00000000" w:rsidP="00000000" w:rsidRDefault="00000000" w:rsidRPr="00000000" w14:paraId="0000011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рабочие места по количеству обучающихся;</w:t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Технические средства обучения: </w:t>
      </w:r>
    </w:p>
    <w:p w:rsidR="00000000" w:rsidDel="00000000" w:rsidP="00000000" w:rsidRDefault="00000000" w:rsidRPr="00000000" w14:paraId="0000011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компьютер;</w:t>
      </w:r>
    </w:p>
    <w:p w:rsidR="00000000" w:rsidDel="00000000" w:rsidP="00000000" w:rsidRDefault="00000000" w:rsidRPr="00000000" w14:paraId="0000011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наглядные пособия</w:t>
      </w:r>
    </w:p>
    <w:p w:rsidR="00000000" w:rsidDel="00000000" w:rsidP="00000000" w:rsidRDefault="00000000" w:rsidRPr="00000000" w14:paraId="000001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bookmarkStart w:colFirst="0" w:colLast="0" w:name="4d34og8" w:id="7"/>
    <w:bookmarkEnd w:id="7"/>
    <w:bookmarkStart w:colFirst="0" w:colLast="0" w:name="1t3h5sf" w:id="8"/>
    <w:bookmarkEnd w:id="8"/>
    <w:p w:rsidR="00000000" w:rsidDel="00000000" w:rsidP="00000000" w:rsidRDefault="00000000" w:rsidRPr="00000000" w14:paraId="0000012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Конституция Российской Федерации" от 12.12.1993 (принята всенародным голосованием 12.12.1993)// Собрание законодательства РФ", 04.08.2014, N 31</w:t>
      </w:r>
      <w:bookmarkStart w:colFirst="0" w:colLast="0" w:name="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Трудовой кодекс Российской Федерацииот 30.12.2001 N 197-ФЗ// "Собрание законодательства РФ", 07.01.2002, N 1 (ч. 1), ст. 3.</w:t>
      </w:r>
    </w:p>
    <w:bookmarkStart w:colFirst="0" w:colLast="0" w:name="17dp8vu" w:id="10"/>
    <w:bookmarkEnd w:id="10"/>
    <w:p w:rsidR="00000000" w:rsidDel="00000000" w:rsidP="00000000" w:rsidRDefault="00000000" w:rsidRPr="00000000" w14:paraId="0000012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Гражданский кодекс Российской Федерации (часть первая) от 30.11.1994 N 51 -ФЗ // "Собрание законодательства РФ", 05.12.1994, N 32, ст. 3301,</w:t>
      </w:r>
    </w:p>
    <w:bookmarkStart w:colFirst="0" w:colLast="0" w:name="3rdcrjn" w:id="11"/>
    <w:bookmarkEnd w:id="11"/>
    <w:p w:rsidR="00000000" w:rsidDel="00000000" w:rsidP="00000000" w:rsidRDefault="00000000" w:rsidRPr="00000000" w14:paraId="0000012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Кодекс Российской Федерации об административных правонарушениях" от 30.12.2001 N 195-ФЗ // "Собрание законодательства РФ", 07.01.2002</w:t>
      </w:r>
    </w:p>
    <w:bookmarkStart w:colFirst="0" w:colLast="0" w:name="26in1rg" w:id="12"/>
    <w:bookmarkEnd w:id="12"/>
    <w:p w:rsidR="00000000" w:rsidDel="00000000" w:rsidP="00000000" w:rsidRDefault="00000000" w:rsidRPr="00000000" w14:paraId="0000012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Закон РФ от 19.04.1991 N Ю32-1"О занятости населения в Российской Федерации"//"Собрание законодательства РФ", N 17, 22.04.1996, ст. 1915,</w:t>
      </w:r>
    </w:p>
    <w:bookmarkStart w:colFirst="0" w:colLast="0" w:name="lnxbz9" w:id="13"/>
    <w:bookmarkEnd w:id="13"/>
    <w:p w:rsidR="00000000" w:rsidDel="00000000" w:rsidP="00000000" w:rsidRDefault="00000000" w:rsidRPr="00000000" w14:paraId="0000012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Федеральный закон от 28.12.2013 N 400-ФЗ "О страховых пенсиях"//"Собрание законодательства РФ", 30.12.2013, N 52 (часть I), ст. 6965,</w:t>
      </w:r>
    </w:p>
    <w:p w:rsidR="00000000" w:rsidDel="00000000" w:rsidP="00000000" w:rsidRDefault="00000000" w:rsidRPr="00000000" w14:paraId="0000012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40" w:line="391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</w:p>
    <w:bookmarkStart w:colFirst="0" w:colLast="0" w:name="35nkun2" w:id="14"/>
    <w:bookmarkEnd w:id="14"/>
    <w:p w:rsidR="00000000" w:rsidDel="00000000" w:rsidP="00000000" w:rsidRDefault="00000000" w:rsidRPr="00000000" w14:paraId="0000012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Федеральный закон от 08.08.2001 N 129-ФЗ "О государственной регистрации юридических лиц и индивидуальных предпринимателей"// "Собрание законодательства РФ", 13.08.2001, N 33 (часть I), ст. 3431</w:t>
      </w:r>
    </w:p>
    <w:bookmarkStart w:colFirst="0" w:colLast="0" w:name="1ksv4uv" w:id="15"/>
    <w:bookmarkEnd w:id="15"/>
    <w:bookmarkStart w:colFirst="0" w:colLast="0" w:name="44sinio" w:id="16"/>
    <w:bookmarkEnd w:id="16"/>
    <w:p w:rsidR="00000000" w:rsidDel="00000000" w:rsidP="00000000" w:rsidRDefault="00000000" w:rsidRPr="00000000" w14:paraId="0000012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Федеральный закон от 26.12.1995 N 208-ФЗ "Об акционерных обществах"//"Собрание законодательства РФ", 01.01.1996, N 1, ст. 1.</w:t>
      </w:r>
    </w:p>
    <w:p w:rsidR="00000000" w:rsidDel="00000000" w:rsidP="00000000" w:rsidRDefault="00000000" w:rsidRPr="00000000" w14:paraId="0000012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2D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12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8.0" w:type="dxa"/>
        <w:jc w:val="left"/>
        <w:tblInd w:w="132.0" w:type="dxa"/>
        <w:tblLayout w:type="fixed"/>
        <w:tblLook w:val="0400"/>
      </w:tblPr>
      <w:tblGrid>
        <w:gridCol w:w="5116"/>
        <w:gridCol w:w="4882"/>
        <w:tblGridChange w:id="0">
          <w:tblGrid>
            <w:gridCol w:w="5116"/>
            <w:gridCol w:w="4882"/>
          </w:tblGrid>
        </w:tblGridChange>
      </w:tblGrid>
      <w:tr>
        <w:trPr>
          <w:cantSplit w:val="0"/>
          <w:trHeight w:val="6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59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59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</w:t>
            </w:r>
          </w:p>
        </w:tc>
      </w:tr>
      <w:tr>
        <w:trPr>
          <w:cantSplit w:val="0"/>
          <w:trHeight w:val="3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Освоенные умения: 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ОК.1 использовать необходимые нормативно-правовые документы профессиональной деятельности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ОК.2 защищать свои права в соответствии с гражданским, гражданско-процессуальным и трудовым законодательством;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ОК.3 анализировать и оценивать результаты и последствий деятельности (бездействия с правовой точки зрения)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ОК.4 находить и использовать необходимую экономическую информацию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выполнения заданий по сопоставлению основных исторических категорий и понятий; 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результатов тестирования и проверочных работ </w:t>
            </w:r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6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Усвоенные знания: 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ПК.1 Основные положения Конституции РФ 32 Права и свободы</w:t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человека и гражданина, механизмы их реализации</w:t>
            </w:r>
          </w:p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ПК.3 понятие правового регулирования в сфере профессиональной деятельности;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 4 законодательные, иные нормативно-правые акты, и другие е документы, регулирующие правоотношения в процессе профессиональной деятельности;</w:t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ПК.5 организационно - правовые формы юридических лиц;</w:t>
            </w:r>
          </w:p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ПК.6 правовое положение субъектов предпринимательской деятельности;</w:t>
            </w:r>
          </w:p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ПК.7 права и обязанности работников в сфере профессиональной деятельности;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ПК.8 порядок заключения трудового договора и основания для его прекращения;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ПК.9 правила оплаты труда;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 10 роль государственного регулирования в обеспечении занятости населения;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 11 право социальной защиты граждан;</w:t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ПК.12 понятие дисциплинарной и материальной ответственности работника;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ПК.13 виды административных правонарушений и административной ответственности;</w:t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15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ПК.14 нормы защиты нарушенных прав и судебный порядок разрешения споров.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точности определений разных исторических понятий в форме терминологического </w:t>
            </w:r>
          </w:p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диктанта; </w:t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индивидуальных устных ответов; </w:t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результатов письменного опроса в форме тестирования; 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результатов выполнения проблемных и логических заданий; 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точности определения различных исторических концепций; 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результатов защиты рефератов; 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6"/>
              </w:numP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выполнения заданий по сопоставлению разных философских подходов и концепций. </w:t>
            </w:r>
          </w:p>
        </w:tc>
      </w:tr>
    </w:tbl>
    <w:p w:rsidR="00000000" w:rsidDel="00000000" w:rsidP="00000000" w:rsidRDefault="00000000" w:rsidRPr="00000000" w14:paraId="00000152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6.0" w:type="dxa"/>
        <w:bottom w:w="0.0" w:type="dxa"/>
        <w:right w:w="53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64.0" w:type="dxa"/>
        <w:left w:w="0.0" w:type="dxa"/>
        <w:bottom w:w="0.0" w:type="dxa"/>
        <w:right w:w="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