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74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</w:rPr>
              <w:drawing>
                <wp:inline distB="0" distT="0" distL="0" distR="0">
                  <wp:extent cx="659765" cy="70739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707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0" w:right="0" w:firstLine="0"/>
              <w:jc w:val="center"/>
              <w:rPr>
                <w:b w:val="1"/>
                <w:smallCaps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8">
      <w:pPr>
        <w:spacing w:after="27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18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6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34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ind w:left="119" w:right="1289" w:firstLine="358"/>
        <w:jc w:val="right"/>
        <w:rPr/>
      </w:pPr>
      <w:r w:rsidDel="00000000" w:rsidR="00000000" w:rsidRPr="00000000">
        <w:rPr>
          <w:b w:val="1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35" w:line="240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00" w:line="240" w:lineRule="auto"/>
        <w:ind w:left="2922" w:right="0" w:firstLine="358.0000000000001"/>
        <w:jc w:val="left"/>
        <w:rPr/>
      </w:pPr>
      <w:r w:rsidDel="00000000" w:rsidR="00000000" w:rsidRPr="00000000">
        <w:rPr>
          <w:b w:val="1"/>
          <w:rtl w:val="0"/>
        </w:rPr>
        <w:t xml:space="preserve">Бизнес-процессы организации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2D">
      <w:pPr>
        <w:spacing w:after="158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58" w:line="360" w:lineRule="auto"/>
        <w:ind w:left="-5" w:right="0" w:firstLine="358"/>
        <w:rPr/>
      </w:pPr>
      <w:r w:rsidDel="00000000" w:rsidR="00000000" w:rsidRPr="00000000">
        <w:rPr>
          <w:sz w:val="24"/>
          <w:szCs w:val="24"/>
          <w:rtl w:val="0"/>
        </w:rPr>
        <w:t xml:space="preserve">Разработчик: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" w:line="360" w:lineRule="auto"/>
        <w:ind w:left="-5" w:right="0" w:firstLine="358"/>
        <w:rPr/>
      </w:pPr>
      <w:r w:rsidDel="00000000" w:rsidR="00000000" w:rsidRPr="00000000">
        <w:rPr>
          <w:sz w:val="24"/>
          <w:szCs w:val="24"/>
          <w:rtl w:val="0"/>
        </w:rPr>
        <w:t xml:space="preserve">Лобанова М.Г. - ГАУ КО «Колледж предпринимательства», преподаватель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left="0" w:right="0" w:firstLine="0"/>
        <w:rPr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smallCaps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9" w:lineRule="auto"/>
        <w:ind w:left="720" w:right="0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СОДЕРЖАНИЕ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pStyle w:val="Heading3"/>
        <w:tabs>
          <w:tab w:val="center" w:pos="8742"/>
        </w:tabs>
        <w:spacing w:after="160" w:lineRule="auto"/>
        <w:ind w:lef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стр.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ПАСПОРТ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РАБОЧЕЙ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                          </w:t>
      </w: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3B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СТРУКТУРА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СОДЕРЖАНИЕ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</w:t>
      </w: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3E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УСЛОВИЯ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РЕАЛИЗАЦИИ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РАБОЧЕЙ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            </w:t>
      </w:r>
      <w:r w:rsidDel="00000000" w:rsidR="00000000" w:rsidRPr="00000000">
        <w:rPr>
          <w:rtl w:val="0"/>
        </w:rPr>
        <w:t xml:space="preserve">8 </w:t>
      </w:r>
    </w:p>
    <w:p w:rsidR="00000000" w:rsidDel="00000000" w:rsidP="00000000" w:rsidRDefault="00000000" w:rsidRPr="00000000" w14:paraId="00000041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КОНТРОЛЬ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ОЦЕНКА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РЕЗУЛЬТАТОВ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                         </w:t>
      </w:r>
      <w:r w:rsidDel="00000000" w:rsidR="00000000" w:rsidRPr="00000000">
        <w:rPr>
          <w:rtl w:val="0"/>
        </w:rPr>
        <w:t xml:space="preserve">9 </w:t>
      </w:r>
    </w:p>
    <w:p w:rsidR="00000000" w:rsidDel="00000000" w:rsidP="00000000" w:rsidRDefault="00000000" w:rsidRPr="00000000" w14:paraId="00000044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ОСВОЕНИЯ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59" w:lineRule="auto"/>
        <w:ind w:left="452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265" w:line="270" w:lineRule="auto"/>
        <w:ind w:left="705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ПАСПОРТ РАБОЧЕЙ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  <w:tab/>
        <w:t xml:space="preserve">Бизнес-процессы организации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spacing w:after="241" w:line="270" w:lineRule="auto"/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52" w:lineRule="auto"/>
        <w:ind w:left="358" w:right="9" w:firstLine="708"/>
        <w:rPr/>
      </w:pPr>
      <w:r w:rsidDel="00000000" w:rsidR="00000000" w:rsidRPr="00000000">
        <w:rPr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b w:val="1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spacing w:after="54" w:line="270" w:lineRule="auto"/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83" w:line="259" w:lineRule="auto"/>
        <w:ind w:left="1090" w:right="9" w:firstLine="358.0000000000001"/>
        <w:rPr/>
      </w:pPr>
      <w:r w:rsidDel="00000000" w:rsidR="00000000" w:rsidRPr="00000000">
        <w:rPr>
          <w:rtl w:val="0"/>
        </w:rPr>
        <w:t xml:space="preserve">дисциплина общепрофессионального цикла.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6"/>
        </w:numPr>
        <w:spacing w:after="289" w:line="270" w:lineRule="auto"/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Цели и задачи дисциплины – требования к результатам освоения дисциплины: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38" w:right="1336" w:firstLine="358"/>
        <w:rPr/>
      </w:pPr>
      <w:r w:rsidDel="00000000" w:rsidR="00000000" w:rsidRPr="00000000">
        <w:rPr>
          <w:rtl w:val="0"/>
        </w:rPr>
        <w:t xml:space="preserve">В результате освоения дисциплины обучающийся должен  </w:t>
      </w:r>
      <w:r w:rsidDel="00000000" w:rsidR="00000000" w:rsidRPr="00000000">
        <w:rPr>
          <w:b w:val="1"/>
          <w:rtl w:val="0"/>
        </w:rPr>
        <w:t xml:space="preserve">уметь: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2"/>
          <w:numId w:val="6"/>
        </w:numPr>
        <w:ind w:left="989" w:right="9" w:hanging="989"/>
        <w:rPr/>
      </w:pPr>
      <w:r w:rsidDel="00000000" w:rsidR="00000000" w:rsidRPr="00000000">
        <w:rPr>
          <w:rtl w:val="0"/>
        </w:rPr>
        <w:t xml:space="preserve">оценивать эффективность вариантов построения процессов межличностных, групповых и организационных коммуникаций; </w:t>
      </w:r>
    </w:p>
    <w:p w:rsidR="00000000" w:rsidDel="00000000" w:rsidP="00000000" w:rsidRDefault="00000000" w:rsidRPr="00000000" w14:paraId="0000004F">
      <w:pPr>
        <w:numPr>
          <w:ilvl w:val="2"/>
          <w:numId w:val="6"/>
        </w:numPr>
        <w:ind w:left="989" w:right="9" w:hanging="989"/>
        <w:rPr/>
      </w:pPr>
      <w:r w:rsidDel="00000000" w:rsidR="00000000" w:rsidRPr="00000000">
        <w:rPr>
          <w:rtl w:val="0"/>
        </w:rPr>
        <w:t xml:space="preserve">обобщать полученные данные в своей научной и практической деятельности; </w:t>
      </w:r>
    </w:p>
    <w:p w:rsidR="00000000" w:rsidDel="00000000" w:rsidP="00000000" w:rsidRDefault="00000000" w:rsidRPr="00000000" w14:paraId="00000050">
      <w:pPr>
        <w:numPr>
          <w:ilvl w:val="2"/>
          <w:numId w:val="6"/>
        </w:numPr>
        <w:ind w:left="989" w:right="9" w:hanging="989"/>
        <w:rPr/>
      </w:pPr>
      <w:r w:rsidDel="00000000" w:rsidR="00000000" w:rsidRPr="00000000">
        <w:rPr>
          <w:rtl w:val="0"/>
        </w:rPr>
        <w:t xml:space="preserve">анализировать существующие бизнес-процессы организации и разрабатываться предложения по их совершенствованию. </w:t>
      </w:r>
    </w:p>
    <w:p w:rsidR="00000000" w:rsidDel="00000000" w:rsidP="00000000" w:rsidRDefault="00000000" w:rsidRPr="00000000" w14:paraId="00000051">
      <w:pPr>
        <w:spacing w:after="56" w:line="270" w:lineRule="auto"/>
        <w:ind w:left="438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6"/>
        </w:numPr>
        <w:ind w:left="989" w:right="9" w:hanging="989"/>
        <w:rPr/>
      </w:pPr>
      <w:r w:rsidDel="00000000" w:rsidR="00000000" w:rsidRPr="00000000">
        <w:rPr>
          <w:rtl w:val="0"/>
        </w:rPr>
        <w:t xml:space="preserve">принципы и методику проектирования процессов межличностных, групповых и организационных коммуникаций; </w:t>
      </w:r>
    </w:p>
    <w:p w:rsidR="00000000" w:rsidDel="00000000" w:rsidP="00000000" w:rsidRDefault="00000000" w:rsidRPr="00000000" w14:paraId="00000053">
      <w:pPr>
        <w:numPr>
          <w:ilvl w:val="2"/>
          <w:numId w:val="6"/>
        </w:numPr>
        <w:ind w:left="989" w:right="9" w:hanging="989"/>
        <w:rPr/>
      </w:pPr>
      <w:r w:rsidDel="00000000" w:rsidR="00000000" w:rsidRPr="00000000">
        <w:rPr>
          <w:rtl w:val="0"/>
        </w:rPr>
        <w:t xml:space="preserve">основные бизнес-процессы организаций, методы анализа, управления и моделирования бизнес-процессов </w:t>
      </w:r>
    </w:p>
    <w:p w:rsidR="00000000" w:rsidDel="00000000" w:rsidP="00000000" w:rsidRDefault="00000000" w:rsidRPr="00000000" w14:paraId="00000054">
      <w:pPr>
        <w:spacing w:after="78" w:line="259" w:lineRule="auto"/>
        <w:ind w:left="428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Рекомендуемое количество часов на освоение программы дисциплины: </w:t>
      </w:r>
      <w:r w:rsidDel="00000000" w:rsidR="00000000" w:rsidRPr="00000000">
        <w:rPr>
          <w:rtl w:val="0"/>
        </w:rPr>
        <w:t xml:space="preserve">максимальной учебной нагрузки обучающегося 80 часов, в том числе: обязательной аудиторной учебной нагрузки обучающегося, 78 часов; самостоятельной работы обучающегося 2 часа.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ind w:right="724"/>
        <w:rPr/>
      </w:pPr>
      <w:r w:rsidDel="00000000" w:rsidR="00000000" w:rsidRPr="00000000">
        <w:rPr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ind w:left="59" w:right="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76" w:line="259" w:lineRule="auto"/>
        <w:ind w:left="59" w:right="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4" w:line="270" w:lineRule="auto"/>
        <w:ind w:left="10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19.0" w:type="dxa"/>
        <w:jc w:val="left"/>
        <w:tblInd w:w="7.0" w:type="dxa"/>
        <w:tblLayout w:type="fixed"/>
        <w:tblLook w:val="0400"/>
      </w:tblPr>
      <w:tblGrid>
        <w:gridCol w:w="7901"/>
        <w:gridCol w:w="1418"/>
        <w:tblGridChange w:id="0">
          <w:tblGrid>
            <w:gridCol w:w="7901"/>
            <w:gridCol w:w="1418"/>
          </w:tblGrid>
        </w:tblGridChange>
      </w:tblGrid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59" w:lineRule="auto"/>
              <w:ind w:left="77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практические занятия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59" w:lineRule="auto"/>
              <w:ind w:left="8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8">
      <w:pPr>
        <w:rPr/>
        <w:sectPr>
          <w:pgSz w:h="16838" w:w="11906" w:orient="portrait"/>
          <w:pgMar w:bottom="1617" w:top="571" w:left="1133" w:right="108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center" w:pos="1629"/>
          <w:tab w:val="center" w:pos="5697"/>
        </w:tabs>
        <w:spacing w:after="109" w:line="27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b w:val="1"/>
          <w:rtl w:val="0"/>
        </w:rPr>
        <w:t xml:space="preserve">2.2.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b w:val="1"/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5516.999999999998" w:type="dxa"/>
        <w:jc w:val="left"/>
        <w:tblInd w:w="715.0" w:type="dxa"/>
        <w:tblLayout w:type="fixed"/>
        <w:tblLook w:val="0400"/>
      </w:tblPr>
      <w:tblGrid>
        <w:gridCol w:w="2465"/>
        <w:gridCol w:w="9673"/>
        <w:gridCol w:w="1778"/>
        <w:gridCol w:w="1601"/>
        <w:tblGridChange w:id="0">
          <w:tblGrid>
            <w:gridCol w:w="2465"/>
            <w:gridCol w:w="9673"/>
            <w:gridCol w:w="1778"/>
            <w:gridCol w:w="1601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разделов и тем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86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Объем часов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Уровень освоения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59" w:lineRule="auto"/>
              <w:ind w:left="0" w:right="55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12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59" w:lineRule="auto"/>
              <w:ind w:left="39" w:right="0" w:hanging="39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Процессных подход к управлению организацией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21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Подходы к управлению организацией;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1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Бизнес-процессы: основные понятия и определения;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3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Классификация бизнес-процессов;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Правила, особенности и методика выделения процессов в организации.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7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Процессный подход к управлению организацией;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68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Виды бизнес-процессов;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71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Элементы бизнес-процессов;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Выделение бизнес-процессов в организации.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60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Моделирование и описание бизнеспроцессов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23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Методика документирования бизнес-процессов;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Система документация процесса;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Моделирование и описание бизнес-процессов;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Особенности описание неопределённых процессов.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78.00000000000006" w:lineRule="auto"/>
              <w:ind w:left="0" w:right="2562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Документирование бизнес-процессов организации; Моделирование бизнес-процессов в организации;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Описание неопределённого процесса.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12" w:line="259" w:lineRule="auto"/>
              <w:ind w:left="0" w:right="5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45" w:line="273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Управление организацией 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основе бизнеспроцессов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бизнес-процессов, измерение их показателей;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78.00000000000006" w:lineRule="auto"/>
              <w:ind w:left="0" w:right="2989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Мониторинг и контроль параметров процесса; Проектирование бизнес-процессов;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Совершенствование бизнес-процессов.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59" w:lineRule="auto"/>
              <w:ind w:left="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и измерение бизнес-процессов организации;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2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Проектирование бизнес-процессов организации;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предложений по совершенствованию бизнес-процессов организации.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59" w:lineRule="auto"/>
              <w:ind w:left="0" w:right="5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5516.999999999998" w:type="dxa"/>
        <w:jc w:val="left"/>
        <w:tblInd w:w="715.0" w:type="dxa"/>
        <w:tblLayout w:type="fixed"/>
        <w:tblLook w:val="0400"/>
      </w:tblPr>
      <w:tblGrid>
        <w:gridCol w:w="2465"/>
        <w:gridCol w:w="8881"/>
        <w:gridCol w:w="792"/>
        <w:gridCol w:w="1778"/>
        <w:gridCol w:w="1601"/>
        <w:tblGridChange w:id="0">
          <w:tblGrid>
            <w:gridCol w:w="2465"/>
            <w:gridCol w:w="8881"/>
            <w:gridCol w:w="792"/>
            <w:gridCol w:w="1778"/>
            <w:gridCol w:w="1601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12" w:line="259" w:lineRule="auto"/>
              <w:ind w:left="43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59" w:lineRule="auto"/>
              <w:ind w:left="9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Управление качеством бизнеспроцессов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spacing w:after="22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Стандартизация бизнес-процессов;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Обеспечение качества бизнес-процессов организации.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59" w:lineRule="auto"/>
              <w:ind w:left="4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Практические работы: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59" w:lineRule="auto"/>
              <w:ind w:left="47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59" w:lineRule="auto"/>
              <w:ind w:left="10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spacing w:after="0"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Обеспечение и оценка качества бизнес-процессов организации.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59" w:lineRule="auto"/>
              <w:ind w:left="4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Итого: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59" w:lineRule="auto"/>
              <w:ind w:left="107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59" w:lineRule="auto"/>
        <w:ind w:left="709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0C6">
      <w:pPr>
        <w:spacing w:after="0" w:line="259" w:lineRule="auto"/>
        <w:ind w:left="709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0C7">
      <w:pPr>
        <w:spacing w:after="0" w:line="259" w:lineRule="auto"/>
        <w:ind w:left="709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0C8">
      <w:pPr>
        <w:spacing w:after="0" w:line="259" w:lineRule="auto"/>
        <w:ind w:left="709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59" w:lineRule="auto"/>
        <w:ind w:left="4844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59" w:lineRule="auto"/>
        <w:ind w:left="4844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УСЛОВИЯ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РЕАЛИЗАЦИИ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РАБОЧЕЙ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71" w:lineRule="auto"/>
        <w:ind w:left="11" w:right="0" w:hanging="11"/>
        <w:jc w:val="left"/>
        <w:rPr/>
      </w:pPr>
      <w:r w:rsidDel="00000000" w:rsidR="00000000" w:rsidRPr="00000000">
        <w:rPr>
          <w:b w:val="1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D">
      <w:pPr>
        <w:ind w:left="337" w:right="9" w:firstLine="358"/>
        <w:rPr/>
      </w:pPr>
      <w:r w:rsidDel="00000000" w:rsidR="00000000" w:rsidRPr="00000000">
        <w:rPr>
          <w:rtl w:val="0"/>
        </w:rPr>
        <w:t xml:space="preserve">Реализация программы учебной дисциплины осуществляется в учебном кабинете, оборудование которого: </w:t>
      </w:r>
    </w:p>
    <w:p w:rsidR="00000000" w:rsidDel="00000000" w:rsidP="00000000" w:rsidRDefault="00000000" w:rsidRPr="00000000" w14:paraId="000000CE">
      <w:pPr>
        <w:numPr>
          <w:ilvl w:val="0"/>
          <w:numId w:val="7"/>
        </w:numPr>
        <w:spacing w:after="73" w:line="259" w:lineRule="auto"/>
        <w:ind w:left="1425" w:right="9" w:hanging="445.99999999999994"/>
        <w:rPr/>
      </w:pPr>
      <w:r w:rsidDel="00000000" w:rsidR="00000000" w:rsidRPr="00000000">
        <w:rPr>
          <w:rtl w:val="0"/>
        </w:rPr>
        <w:t xml:space="preserve">-рабочие места (25-30) по количеству обучающихся; </w:t>
      </w:r>
    </w:p>
    <w:p w:rsidR="00000000" w:rsidDel="00000000" w:rsidP="00000000" w:rsidRDefault="00000000" w:rsidRPr="00000000" w14:paraId="000000CF">
      <w:pPr>
        <w:numPr>
          <w:ilvl w:val="0"/>
          <w:numId w:val="7"/>
        </w:numPr>
        <w:spacing w:line="259" w:lineRule="auto"/>
        <w:ind w:left="1425" w:right="9" w:hanging="445.99999999999994"/>
        <w:rPr/>
      </w:pPr>
      <w:r w:rsidDel="00000000" w:rsidR="00000000" w:rsidRPr="00000000">
        <w:rPr>
          <w:rtl w:val="0"/>
        </w:rPr>
        <w:t xml:space="preserve">-рабочее место преподавателя </w:t>
      </w:r>
    </w:p>
    <w:p w:rsidR="00000000" w:rsidDel="00000000" w:rsidP="00000000" w:rsidRDefault="00000000" w:rsidRPr="00000000" w14:paraId="000000D0">
      <w:pPr>
        <w:spacing w:after="43" w:line="259" w:lineRule="auto"/>
        <w:ind w:left="337" w:right="9" w:firstLine="358"/>
        <w:rPr/>
      </w:pPr>
      <w:r w:rsidDel="00000000" w:rsidR="00000000" w:rsidRPr="00000000">
        <w:rPr>
          <w:rtl w:val="0"/>
        </w:rPr>
        <w:t xml:space="preserve">Технические средства обучения: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7"/>
        </w:numPr>
        <w:spacing w:after="72" w:line="259" w:lineRule="auto"/>
        <w:ind w:left="1425" w:right="9" w:hanging="445.99999999999994"/>
        <w:rPr/>
      </w:pPr>
      <w:r w:rsidDel="00000000" w:rsidR="00000000" w:rsidRPr="00000000">
        <w:rPr>
          <w:rtl w:val="0"/>
        </w:rPr>
        <w:t xml:space="preserve">интерактивная доска, </w:t>
      </w:r>
    </w:p>
    <w:p w:rsidR="00000000" w:rsidDel="00000000" w:rsidP="00000000" w:rsidRDefault="00000000" w:rsidRPr="00000000" w14:paraId="000000D2">
      <w:pPr>
        <w:numPr>
          <w:ilvl w:val="0"/>
          <w:numId w:val="7"/>
        </w:numPr>
        <w:spacing w:after="69" w:line="259" w:lineRule="auto"/>
        <w:ind w:left="1425" w:right="9" w:hanging="445.99999999999994"/>
        <w:rPr/>
      </w:pPr>
      <w:r w:rsidDel="00000000" w:rsidR="00000000" w:rsidRPr="00000000">
        <w:rPr>
          <w:rtl w:val="0"/>
        </w:rPr>
        <w:t xml:space="preserve">компьютер, </w:t>
      </w:r>
    </w:p>
    <w:p w:rsidR="00000000" w:rsidDel="00000000" w:rsidP="00000000" w:rsidRDefault="00000000" w:rsidRPr="00000000" w14:paraId="000000D3">
      <w:pPr>
        <w:numPr>
          <w:ilvl w:val="0"/>
          <w:numId w:val="7"/>
        </w:numPr>
        <w:spacing w:after="73" w:line="259" w:lineRule="auto"/>
        <w:ind w:left="1425" w:right="9" w:hanging="445.99999999999994"/>
        <w:rPr/>
      </w:pPr>
      <w:r w:rsidDel="00000000" w:rsidR="00000000" w:rsidRPr="00000000">
        <w:rPr>
          <w:rtl w:val="0"/>
        </w:rPr>
        <w:t xml:space="preserve">принтер, </w:t>
      </w:r>
    </w:p>
    <w:p w:rsidR="00000000" w:rsidDel="00000000" w:rsidP="00000000" w:rsidRDefault="00000000" w:rsidRPr="00000000" w14:paraId="000000D4">
      <w:pPr>
        <w:numPr>
          <w:ilvl w:val="0"/>
          <w:numId w:val="7"/>
        </w:numPr>
        <w:spacing w:after="68" w:line="259" w:lineRule="auto"/>
        <w:ind w:left="1425" w:right="9" w:hanging="445.99999999999994"/>
        <w:rPr/>
      </w:pPr>
      <w:r w:rsidDel="00000000" w:rsidR="00000000" w:rsidRPr="00000000">
        <w:rPr>
          <w:rtl w:val="0"/>
        </w:rPr>
        <w:t xml:space="preserve">аудиовизуальные средства обучения, </w:t>
      </w:r>
    </w:p>
    <w:p w:rsidR="00000000" w:rsidDel="00000000" w:rsidP="00000000" w:rsidRDefault="00000000" w:rsidRPr="00000000" w14:paraId="000000D5">
      <w:pPr>
        <w:numPr>
          <w:ilvl w:val="0"/>
          <w:numId w:val="7"/>
        </w:numPr>
        <w:spacing w:after="73" w:line="259" w:lineRule="auto"/>
        <w:ind w:left="1425" w:right="9" w:hanging="445.99999999999994"/>
        <w:rPr/>
      </w:pPr>
      <w:r w:rsidDel="00000000" w:rsidR="00000000" w:rsidRPr="00000000">
        <w:rPr>
          <w:rtl w:val="0"/>
        </w:rPr>
        <w:t xml:space="preserve">сканер, </w:t>
      </w:r>
    </w:p>
    <w:p w:rsidR="00000000" w:rsidDel="00000000" w:rsidP="00000000" w:rsidRDefault="00000000" w:rsidRPr="00000000" w14:paraId="000000D6">
      <w:pPr>
        <w:numPr>
          <w:ilvl w:val="0"/>
          <w:numId w:val="7"/>
        </w:numPr>
        <w:ind w:left="1425" w:right="9" w:hanging="445.99999999999994"/>
        <w:rPr/>
      </w:pPr>
      <w:r w:rsidDel="00000000" w:rsidR="00000000" w:rsidRPr="00000000">
        <w:rPr>
          <w:rtl w:val="0"/>
        </w:rPr>
        <w:t xml:space="preserve">телевизор,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программное обеспечение общего и профессионального обучения. </w:t>
      </w:r>
    </w:p>
    <w:p w:rsidR="00000000" w:rsidDel="00000000" w:rsidP="00000000" w:rsidRDefault="00000000" w:rsidRPr="00000000" w14:paraId="000000D7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8">
      <w:pPr>
        <w:spacing w:after="4" w:line="270" w:lineRule="auto"/>
        <w:ind w:left="10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9">
      <w:pPr>
        <w:ind w:left="10" w:right="9" w:firstLine="358"/>
        <w:rPr/>
      </w:pPr>
      <w:r w:rsidDel="00000000" w:rsidR="00000000" w:rsidRPr="00000000">
        <w:rPr>
          <w:rtl w:val="0"/>
        </w:rPr>
        <w:t xml:space="preserve">Перечень рекомендуемых учебных изданий, Интернет-ресурсов, дополнительной литературы </w:t>
      </w:r>
    </w:p>
    <w:p w:rsidR="00000000" w:rsidDel="00000000" w:rsidP="00000000" w:rsidRDefault="00000000" w:rsidRPr="00000000" w14:paraId="000000DA">
      <w:pPr>
        <w:spacing w:after="15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B">
      <w:pPr>
        <w:spacing w:after="294" w:line="259" w:lineRule="auto"/>
        <w:ind w:left="-5" w:right="0" w:firstLine="358"/>
        <w:jc w:val="left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10" w:right="9" w:hanging="10"/>
        <w:rPr/>
      </w:pPr>
      <w:r w:rsidDel="00000000" w:rsidR="00000000" w:rsidRPr="00000000">
        <w:rPr>
          <w:rtl w:val="0"/>
        </w:rPr>
        <w:t xml:space="preserve">Реинжиниринг бизнес-процессов / под ред. А. О. Блинова. М.: ЮНИТИДАНА, 2010. 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ind w:left="10" w:right="9" w:hanging="10"/>
        <w:rPr/>
      </w:pPr>
      <w:r w:rsidDel="00000000" w:rsidR="00000000" w:rsidRPr="00000000">
        <w:rPr>
          <w:rtl w:val="0"/>
        </w:rPr>
        <w:t xml:space="preserve">Андерсен Б. Бизнес-процессы. Инструменты совершенствования. М.: Стандарты и качество, 2008. 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230" w:lineRule="auto"/>
        <w:ind w:left="10" w:right="9" w:hanging="10"/>
        <w:rPr/>
      </w:pPr>
      <w:r w:rsidDel="00000000" w:rsidR="00000000" w:rsidRPr="00000000">
        <w:rPr>
          <w:rtl w:val="0"/>
        </w:rPr>
        <w:t xml:space="preserve">Репин В.В. Бизнес-процессы компании: построение, анализ, регламентация. М.: Стандарты и качество, 2007. </w:t>
      </w:r>
    </w:p>
    <w:p w:rsidR="00000000" w:rsidDel="00000000" w:rsidP="00000000" w:rsidRDefault="00000000" w:rsidRPr="00000000" w14:paraId="000000DF">
      <w:pPr>
        <w:spacing w:after="368" w:line="259" w:lineRule="auto"/>
        <w:ind w:left="-5" w:right="0" w:firstLine="358"/>
        <w:jc w:val="left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Дополнительные источники: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ind w:left="10" w:right="9" w:hanging="10"/>
        <w:rPr/>
      </w:pPr>
      <w:r w:rsidDel="00000000" w:rsidR="00000000" w:rsidRPr="00000000">
        <w:rPr>
          <w:rtl w:val="0"/>
        </w:rPr>
        <w:t xml:space="preserve">Ильин В.В. Моделирование бизнес-процессов. Практическое использование ARIS. — М.: Вильямс, 2006. 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ind w:left="10" w:right="9" w:hanging="10"/>
        <w:rPr/>
      </w:pPr>
      <w:r w:rsidDel="00000000" w:rsidR="00000000" w:rsidRPr="00000000">
        <w:rPr>
          <w:rtl w:val="0"/>
        </w:rPr>
        <w:t xml:space="preserve">Кальянов Г.Н. Моделирование, анализ, реорганизация и автоматизация бизнес-процессов. — М.: Финансы и статистика, 2007. 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ind w:left="10" w:right="9" w:hanging="10"/>
        <w:rPr/>
      </w:pPr>
      <w:r w:rsidDel="00000000" w:rsidR="00000000" w:rsidRPr="00000000">
        <w:rPr>
          <w:rtl w:val="0"/>
        </w:rPr>
        <w:t xml:space="preserve">Маклаков С.В Моделирование бизнес-процессов с ALLFusion PM.— М.: Диалог-МИФИ, 2008. 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spacing w:after="0" w:line="316" w:lineRule="auto"/>
        <w:ind w:left="10" w:right="9" w:hanging="10"/>
        <w:rPr/>
      </w:pPr>
      <w:r w:rsidDel="00000000" w:rsidR="00000000" w:rsidRPr="00000000">
        <w:rPr>
          <w:rtl w:val="0"/>
        </w:rPr>
        <w:t xml:space="preserve">Маклаков С.В. BPWin и ERWin. CASE-средства разработки информационных систем. — М.: ДИАЛОГ-МИФИ, 2000. Репин В.В., Елиферов В.Г. Процессный подход к управлению. </w:t>
      </w:r>
    </w:p>
    <w:p w:rsidR="00000000" w:rsidDel="00000000" w:rsidP="00000000" w:rsidRDefault="00000000" w:rsidRPr="00000000" w14:paraId="000000E4">
      <w:pPr>
        <w:spacing w:after="26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E5">
      <w:pPr>
        <w:spacing w:after="0" w:line="259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6">
      <w:pPr>
        <w:spacing w:after="160" w:line="259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spacing w:after="48" w:line="259" w:lineRule="auto"/>
        <w:ind w:left="720" w:right="956" w:firstLine="109.00000000000006"/>
        <w:jc w:val="center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КОНТРОЛЬ И ОЦЕНКА РЕЗУЛЬТАТОВ ОСВОЕНИЯ </w:t>
      </w:r>
    </w:p>
    <w:p w:rsidR="00000000" w:rsidDel="00000000" w:rsidP="00000000" w:rsidRDefault="00000000" w:rsidRPr="00000000" w14:paraId="000000E8">
      <w:pPr>
        <w:spacing w:line="259" w:lineRule="auto"/>
        <w:ind w:left="720" w:right="504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right="248" w:firstLine="708"/>
        <w:rPr/>
      </w:pPr>
      <w:r w:rsidDel="00000000" w:rsidR="00000000" w:rsidRPr="00000000">
        <w:rPr>
          <w:b w:val="1"/>
          <w:rtl w:val="0"/>
        </w:rPr>
        <w:t xml:space="preserve">Контроль и оценка </w:t>
      </w:r>
      <w:r w:rsidDel="00000000" w:rsidR="00000000" w:rsidRPr="00000000">
        <w:rPr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 </w:t>
      </w:r>
    </w:p>
    <w:p w:rsidR="00000000" w:rsidDel="00000000" w:rsidP="00000000" w:rsidRDefault="00000000" w:rsidRPr="00000000" w14:paraId="000000EA">
      <w:pPr>
        <w:spacing w:after="0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0000.0" w:type="dxa"/>
        <w:jc w:val="left"/>
        <w:tblInd w:w="137.0" w:type="dxa"/>
        <w:tblLayout w:type="fixed"/>
        <w:tblLook w:val="0400"/>
      </w:tblPr>
      <w:tblGrid>
        <w:gridCol w:w="4961"/>
        <w:gridCol w:w="142"/>
        <w:gridCol w:w="4897"/>
        <w:tblGridChange w:id="0">
          <w:tblGrid>
            <w:gridCol w:w="4961"/>
            <w:gridCol w:w="142"/>
            <w:gridCol w:w="4897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Результаты обучения (освоенные умения, усвоенные знания)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Формы и методы контроля и оценки результатов обучения 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59" w:lineRule="auto"/>
              <w:ind w:left="1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59" w:lineRule="auto"/>
              <w:ind w:left="1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 </w:t>
            </w:r>
          </w:p>
        </w:tc>
      </w:tr>
      <w:tr>
        <w:trPr>
          <w:cantSplit w:val="0"/>
          <w:trHeight w:val="39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42"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Освоенные умения:</w:t>
            </w:r>
          </w:p>
          <w:p w:rsidR="00000000" w:rsidDel="00000000" w:rsidP="00000000" w:rsidRDefault="00000000" w:rsidRPr="00000000" w14:paraId="000000F2">
            <w:pPr>
              <w:spacing w:after="37" w:line="284" w:lineRule="auto"/>
              <w:ind w:left="305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Оценивать эффективность вариантов построения процессов межличностных групповых и организационных коммуникаций;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Обобщать полученные данные в своей научной и практической</w:t>
            </w:r>
          </w:p>
          <w:p w:rsidR="00000000" w:rsidDel="00000000" w:rsidP="00000000" w:rsidRDefault="00000000" w:rsidRPr="00000000" w14:paraId="000000F3">
            <w:pPr>
              <w:spacing w:after="37" w:line="284" w:lineRule="auto"/>
              <w:ind w:left="30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деятельности</w:t>
            </w:r>
          </w:p>
          <w:p w:rsidR="00000000" w:rsidDel="00000000" w:rsidP="00000000" w:rsidRDefault="00000000" w:rsidRPr="00000000" w14:paraId="000000F4">
            <w:pPr>
              <w:spacing w:after="0" w:line="259" w:lineRule="auto"/>
              <w:ind w:left="30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numPr>
                <w:ilvl w:val="0"/>
                <w:numId w:val="3"/>
              </w:numPr>
              <w:spacing w:after="49" w:line="275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Конспект лекций и  дополнительных материалов студента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spacing w:after="60" w:line="259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Собеседование 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3"/>
              </w:numPr>
              <w:spacing w:after="0" w:line="317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Разбор конкретных и учебных ситуаций 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3"/>
              </w:numPr>
              <w:spacing w:after="77" w:line="259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Дискуссия 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3"/>
              </w:numPr>
              <w:spacing w:after="80" w:line="259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Реферат 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3"/>
              </w:numPr>
              <w:spacing w:after="21" w:line="259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Экзамен в устной форме </w:t>
            </w:r>
          </w:p>
          <w:p w:rsidR="00000000" w:rsidDel="00000000" w:rsidP="00000000" w:rsidRDefault="00000000" w:rsidRPr="00000000" w14:paraId="000000FC">
            <w:pPr>
              <w:spacing w:after="0" w:line="259" w:lineRule="auto"/>
              <w:ind w:left="30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8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40"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Усвоенные знания:  </w:t>
            </w:r>
          </w:p>
          <w:p w:rsidR="00000000" w:rsidDel="00000000" w:rsidP="00000000" w:rsidRDefault="00000000" w:rsidRPr="00000000" w14:paraId="000000FE">
            <w:pPr>
              <w:spacing w:after="56" w:line="274" w:lineRule="auto"/>
              <w:ind w:left="305" w:right="8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Принципы и методика проектирования процессов межличностных, групповых и</w:t>
            </w:r>
          </w:p>
          <w:p w:rsidR="00000000" w:rsidDel="00000000" w:rsidP="00000000" w:rsidRDefault="00000000" w:rsidRPr="00000000" w14:paraId="000000FF">
            <w:pPr>
              <w:spacing w:after="337" w:line="259" w:lineRule="auto"/>
              <w:ind w:left="30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организационных коммуникаций </w:t>
            </w:r>
          </w:p>
          <w:p w:rsidR="00000000" w:rsidDel="00000000" w:rsidP="00000000" w:rsidRDefault="00000000" w:rsidRPr="00000000" w14:paraId="00000100">
            <w:pPr>
              <w:spacing w:after="0" w:line="259" w:lineRule="auto"/>
              <w:ind w:left="30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numPr>
                <w:ilvl w:val="0"/>
                <w:numId w:val="4"/>
              </w:numPr>
              <w:spacing w:after="0" w:line="313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Конспект лекций и  дополнительных материалов студента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4"/>
              </w:numPr>
              <w:spacing w:after="48" w:line="259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Собеседование 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4"/>
              </w:numPr>
              <w:spacing w:after="0" w:line="312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Разбор конкретных и учебных ситуаций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Дискуссия 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4"/>
              </w:numPr>
              <w:spacing w:after="73" w:line="259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Реферат 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4"/>
              </w:numPr>
              <w:spacing w:after="19" w:line="259" w:lineRule="auto"/>
              <w:ind w:left="422" w:right="0" w:hanging="42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Экзамен в устной форме </w:t>
            </w:r>
          </w:p>
          <w:p w:rsidR="00000000" w:rsidDel="00000000" w:rsidP="00000000" w:rsidRDefault="00000000" w:rsidRPr="00000000" w14:paraId="00000106">
            <w:pPr>
              <w:spacing w:after="21" w:line="259" w:lineRule="auto"/>
              <w:ind w:left="30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spacing w:after="0" w:line="259" w:lineRule="auto"/>
              <w:ind w:left="30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9">
      <w:pPr>
        <w:spacing w:after="1299" w:line="259" w:lineRule="auto"/>
        <w:ind w:left="0" w:right="61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657" w:top="632" w:left="1133" w:right="576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" w:hanging="1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" w:hanging="1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422" w:hanging="4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2" w:hanging="13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2" w:hanging="21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2" w:hanging="28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2" w:hanging="35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2" w:hanging="42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2" w:hanging="49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2" w:hanging="57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2" w:hanging="64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422" w:hanging="4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2" w:hanging="13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2" w:hanging="21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2" w:hanging="28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2" w:hanging="35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2" w:hanging="42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2" w:hanging="49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2" w:hanging="57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2" w:hanging="64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532" w:hanging="15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252" w:hanging="22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972" w:hanging="29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92" w:hanging="36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412" w:hanging="44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132" w:hanging="51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852" w:hanging="58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572" w:hanging="65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902" w:hanging="90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989" w:hanging="989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742" w:hanging="17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462" w:hanging="24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182" w:hanging="31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902" w:hanging="39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4622" w:hanging="46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342" w:hanging="53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1425" w:hanging="14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074" w:hanging="20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794" w:hanging="27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514" w:hanging="35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234" w:hanging="423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954" w:hanging="495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674" w:hanging="56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394" w:hanging="63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14" w:hanging="71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3" w:line="314" w:lineRule="auto"/>
        <w:ind w:left="368" w:right="6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70" w:lineRule="auto"/>
      <w:ind w:left="119" w:right="1356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19" w:right="1356" w:hanging="1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" w:before="0" w:line="259" w:lineRule="auto"/>
      <w:ind w:left="109" w:right="0" w:hanging="109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10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3.0" w:type="dxa"/>
        <w:left w:w="108.0" w:type="dxa"/>
        <w:bottom w:w="0.0" w:type="dxa"/>
        <w:right w:w="5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0.0" w:type="dxa"/>
        <w:bottom w:w="0.0" w:type="dxa"/>
        <w:right w:w="4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74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