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Layout w:type="fixed"/>
        <w:tblLook w:val="0000"/>
      </w:tblPr>
      <w:tblGrid>
        <w:gridCol w:w="1861"/>
        <w:gridCol w:w="7353"/>
        <w:tblGridChange w:id="0">
          <w:tblGrid>
            <w:gridCol w:w="1861"/>
            <w:gridCol w:w="7353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5955" cy="7016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Калининградской области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индивидуального проектирования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98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и квалифицированных рабочих, служащих (ППССЗ и 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Прокофьева Г.А. – ГАУ КО «Колледж предпринимательства», преподаватель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ИНДИВИДУАЛЬНОГО ПРОЕКТИРОВАНИЯ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дисциплине Основы индивидуального проектирования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 дисциплины в структуре программы подготовки квалифицированных рабочих, служащих 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Основы индивидуального проектирования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Основы индивидуального проектирования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плане ППКРС и ППССЗ учебная дисциплина Основы индивидуального проектирования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 учебной дисциплины – требования к результатам освоения учебной дисциплины: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Основы индивидуального проектирования обеспечивает достижение обучающимися следующих результатов: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32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средствами проектирования, понимания значимости процесса для научно-технического прогресса, отношения к дисциплине как к части общечеловеческой культуры через знакомство с историей развития проектирования, эволюцией идей.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2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овладение проекционными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учебной дисциплины обучающийся должен: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проводить доказательные рассуждения, логически обосновывать выводы, использовать различные способы иллюстрации, интерпретации, аргументации и доказательства;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решать широкий класс задач из различных разделов, поисковой и творческой деятельности при решении задач повышенной сложности и нетиповых задач;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планировать и осуществлять алгоритмическую деятельность: выполнять и составлять алгоритмические предписания и инструкции; использовать и составлять самостоятельно планы на основе обобщения частных случаев и результатов эксперимента; выполнять расчеты практического характера;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построить и исследовать модели для описания и решения прикладных задач, задач из смежных дисциплин и реальной жизни; проверять и оценивать результаты своей работы, соотнесения их с поставленной задачей, с личным жизненным опытом;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самостоятельно работать с источниками информации, анализа, обобщения и систематизации полученной информации, интегрирования ее в личный опыт.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историю развития метода проектов;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виды проектов;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этапы выполнения проекта;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требования к выполнению  проектов;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преимущества и недостатки различных видов проектирования;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технологии обработки графической информации. Компьютерные презентации.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Количество часов на освоение программы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Максимальной учебной нагрузки обучающегося 48 часов, в том числе: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обязательной аудиторной учебной нагрузки обучающегося 12 часов;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самостоятельной работы обучающегося 0 часов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418" w:right="746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506"/>
        <w:gridCol w:w="1275"/>
        <w:tblGridChange w:id="0">
          <w:tblGrid>
            <w:gridCol w:w="8506"/>
            <w:gridCol w:w="127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1134" w:top="1134" w:left="1418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индивидуального проектирования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154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1"/>
        <w:gridCol w:w="388"/>
        <w:gridCol w:w="9594"/>
        <w:gridCol w:w="1810"/>
        <w:gridCol w:w="1568"/>
        <w:tblGridChange w:id="0">
          <w:tblGrid>
            <w:gridCol w:w="2081"/>
            <w:gridCol w:w="388"/>
            <w:gridCol w:w="9594"/>
            <w:gridCol w:w="1810"/>
            <w:gridCol w:w="156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(если предусмотрены)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 проектов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 и задачи учебного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выполнению проектов.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и виды компьютерной графики.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Создать композицию на единство, определив основные функции структуры композиции.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Дизайн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категории объекта дизайна.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Технологии обработки графической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Выполнение проектов «фотоколлаж».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схемы «Этапы проектирования».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таблицы «Преимущества и недостатки различных видов проектирования».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История дизайна.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Информационные технологии в обществе.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Приемы и методы создания логотипа.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Обоснование дизайнерских решений.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 эскизов буклетов.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Создание презентации.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Подготовка анализа работ, оформление проекта.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Дифференцированный зачет в форме защиты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3 - продуктивный (планирование и самостоятельное выполнение деятельности, решение проблемных задач)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567" w:top="567" w:left="567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учебной дисциплины требует наличия учебного кабинета математики и статистики;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Мультимедийный проектор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Проекционный экран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Компьютерная техника для обучающихся с наличием лицензионного программного обеспечения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 бесперебойного питания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Цифровой фотоаппарат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Схемы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Компьютерные презентации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Чертежные принадлежности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ПК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Набор лучших письменных конспектов и контрольных работ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Информатика и информационные технологии</w:t>
        <w:tab/>
        <w:t xml:space="preserve">Угринович Н.Д.</w:t>
        <w:tab/>
        <w:t xml:space="preserve">Москва, Бином, 2016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Поурочные разработки по информатике 10 класс</w:t>
        <w:tab/>
        <w:t xml:space="preserve">Соколова О.Л.</w:t>
        <w:tab/>
        <w:t xml:space="preserve">Москва, ВАКО, 2016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Информатика 10 – 11 класс</w:t>
        <w:tab/>
        <w:t xml:space="preserve">Ляхович В.Ф</w:t>
        <w:tab/>
        <w:t xml:space="preserve">Москва, Просвещение, 2017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Учебно-методический комплекс по дисциплине «Информатика и ИКТ»</w:t>
        <w:tab/>
        <w:t xml:space="preserve">Панченко Т.Н.</w:t>
        <w:tab/>
        <w:t xml:space="preserve">Лесозаводск, 2016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Информатика и ИКТ 11 класс</w:t>
        <w:tab/>
        <w:t xml:space="preserve">Макарова Н.В.</w:t>
        <w:tab/>
        <w:t xml:space="preserve">СПб., Питер, 2017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Информатика 10 -11 класс</w:t>
        <w:tab/>
        <w:t xml:space="preserve">Острейковский</w:t>
        <w:tab/>
        <w:t xml:space="preserve">Москва, Просвещение, 2017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Методическая копилка учителя информатики. Форма доступа: http:// www.metod-kopilka.ru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Информационно-образовательный портал для учителя информатики и ИКТ. Форма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http://www.klyaksa.net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-60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000000" w:rsidDel="00000000" w:rsidP="00000000" w:rsidRDefault="00000000" w:rsidRPr="00000000" w14:paraId="000001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2"/>
        <w:gridCol w:w="2977"/>
        <w:gridCol w:w="2552"/>
        <w:tblGridChange w:id="0">
          <w:tblGrid>
            <w:gridCol w:w="4252"/>
            <w:gridCol w:w="2977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 (освоенные умения и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 и оценки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862"/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Знание и понимание: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способность обучающегося принимать и сохранять учебную цель и задачи;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самостоятельно преобразовывать практическую задачу в познавательную;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планировать собственную деятельность в соответствии с поставленной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задачей и условиями ее реализации и искать средства ее осуществления;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контролировать и оценивать свои действия, вносить коррективы в их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на основе оценки и учета характера ошибок, проявлять инициативу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самостоятельность в обучении;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осуществлять информационный поиск, сбор и выделение существенной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информации из различных информационных источников;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экспертное наблюдение в ходе выполнения тестовых работ, практических заданий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текущий контроль на уроках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оценивание правильности оформления и выполнения домашних заданий.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оценивание индивидуальных самостоятельных работ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при проведении дифференцированного зачета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 истории метода проектов;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методике и задачах учебного проекта;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 этапах проведения проектов;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видах проектов;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преимуществах и недостатках различных видов проектирования;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требованиях, предъявляемых к выполнению проектов;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 основных понятиях компьютерной графики;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историю дизайна;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 основных категориях объекта дизайна;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 основных видах информационных технологий в обществе;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приемах и методах создания логотипа;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862"/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пользоваться компьютерными программами;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использования шрифта как средства коммуникации;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выполнение проекта «Фотоколлаж»;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использование элементов фрактальной геометрии в построении моделей;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уметь применять технологии обработки графической информации;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уметь пользоваться программами, применяемыми при дизайнерской обработке информации;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обосновать   дизайнерские решения.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7" w:top="567" w:left="1134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32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7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9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3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5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9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lyaksa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