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8495" cy="70421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Жулега В.В. - ГАУ КО «Колледж предпринимательства», преподаватель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рассмотрена на заседании отделения общеобразовательных дисциплин Протокол № 1 от 31.08.2020 г.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8046"/>
        <w:gridCol w:w="1525"/>
        <w:tblGridChange w:id="0">
          <w:tblGrid>
            <w:gridCol w:w="8046"/>
            <w:gridCol w:w="152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РАБОЧЕЙ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ПРОГРАММЫ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1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Область применения рабочей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-1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дисциплины в структуре основной профессиональной образовательной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дисциплина Литература является частью учебного предмета Русский язык и литература обязательной предметной области Филология ФГОС среднего общего образования.  В профессиональной образовательной организации, учебная дисциплина Литература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плане ППКРС и ППССЗ учебная дисциплина Литература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</w:t>
        <w:tab/>
        <w:t xml:space="preserve">Цели и задачи учебной дисциплины - требования к результатам освоения учебной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литературы направлено на достижение следующих целей: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духовно развитой личности, готовой к самосовершенствованию, способной к созидательной деятельности в современном мире, обладающей гуманистическим мировоззрением, активной гражданской позицией, чувством патриотизма, любовью и уважением к ценностям отечественной культуры;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− литературное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студентов: усвоение ими понятий о специфике литературы в ряду других видов искусств, о читательской культуре восприятия текста, об авторской позиции; развитие читательских интересов студентов, их художественного вкуса, образного и аналитического мышления, эстетических и творческих способностей, устной и письменной речи; развитие коммуникативных навыков;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− получение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области теории и истории литературы, формирование представлений об историко-литературном процессе;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− совершенствование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интерпретации и анализа литературных произведений как художественного целого в их историко-литературной обусловленности; написание сочинений разных жанров; поиск, систематизация и использование необходимой информации, в том числе в сети Интернет.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содержания учебной дисциплины Литература обеспечивает достижение обучающимися следующих результатов: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личностных: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эстетическое отношение к миру;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владение навыками познавательной, учебно-исследовательской и проектной деятельности, навыками разрешения проблем;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устойчивого интереса к чтению как средству познания других культур, уважительного отношения к ним;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навыков различных видов анализа литературных произведений; − владение навыками самоанализа и самооценки на основе наблюдений за собственной речью;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владение умением представлять тексты в виде тезисов, конспектов, аннотаций, рефератов, сочинений различных жанров;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представлений о системе стилей языка художественной литературы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освоения обязательной части дисциплины обучающийся должен: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образную природу словесного искусства;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67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− содержание изученных литературных произведений;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основные факты жизни и творчества писателей-классиков XIX–XX вв.;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основные закономерности историко-литературного процесса и черты литературных направлений;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основные теоретико-литературные понятия;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воспроизводить содержание литературного произведения;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анализировать эпизод (сцену) изученного произведения, объяснять его связь с проблематикой произведения;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соотносить художественную литературу с общественной жизнью и культурой;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раскрывать конкретно-историческое и общечеловеческое содержание изученных литературных произведений;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выявлять «сквозные» темы и ключевые проблемы русской литературы;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соотносить произведение с литературным направлением эпохи;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определять род и жанр произведения;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сопоставлять литературные произведения;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выявлять авторскую позицию;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выразительно читать изученные произведения (или их фрагменты), соблюдая нормы литературного произношения;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аргументировано формулировать свое отношение к прочитанному произведению;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писать рецензии на прочитанные произведения и сочинения разных жанров на литературные темы;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создания связного текста (устного и письменного) на необходимую тему с учетом норм русского литературного языка;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участия в диалоге или дискуссии;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567" w:right="0" w:hanging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самостоятельного знакомства с явлениями художественной культуры и оценки их эстетической значимости;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своего круга чтения и оценки литературных произведений;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567"/>
        <w:jc w:val="both"/>
        <w:rPr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621"/>
        <w:gridCol w:w="1847"/>
        <w:tblGridChange w:id="0">
          <w:tblGrid>
            <w:gridCol w:w="7621"/>
            <w:gridCol w:w="184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Количество часов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теоретическое обучение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Промежуточная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 Литература</w:t>
      </w:r>
      <w:r w:rsidDel="00000000" w:rsidR="00000000" w:rsidRPr="00000000">
        <w:rPr>
          <w:rtl w:val="0"/>
        </w:rPr>
      </w:r>
    </w:p>
    <w:tbl>
      <w:tblPr>
        <w:tblStyle w:val="Table4"/>
        <w:tblW w:w="149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6"/>
        <w:gridCol w:w="461"/>
        <w:gridCol w:w="7963"/>
        <w:gridCol w:w="1520"/>
        <w:gridCol w:w="1370"/>
        <w:tblGridChange w:id="0">
          <w:tblGrid>
            <w:gridCol w:w="3616"/>
            <w:gridCol w:w="461"/>
            <w:gridCol w:w="7963"/>
            <w:gridCol w:w="1520"/>
            <w:gridCol w:w="1370"/>
          </w:tblGrid>
        </w:tblGridChange>
      </w:tblGrid>
      <w:tr>
        <w:trPr>
          <w:cantSplit w:val="0"/>
          <w:trHeight w:val="52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 «Девятнадцатый век» как культурное единство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1.1. Введение. Общая характеристика и своеобразие русской литературы на рубеже XVIII-XIX веков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Феномен русской литературы.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характеристика литературы XIX века. Историко-культурный процесс и периодизация русской литературы. Расцвет русского реализма. Три периода русского реализма.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Литературные направления конца XVIII – первой половины XIX века: классицизм, сентиментализм, романтизм и реализм.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 Первый период русского реализма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2.1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А.С. Пушкин.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темы и мотивы лирики.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Поэма «Медный всадник».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(обзор).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 и анализ стихотворений: «Погасло дневное светило», «Свободы сеятель пустынный», «Подражание Корану», «Элегия», «Вновь я посетил», «Пора, мой друг, пора». Гуманизм и философская глубина стихотворений. Вечные темы в творчестве А.С. Пушкина: смысл бытия, общество и человек, любовь, дружба, творчество.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Поэма «Медный всадник».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Проблема личности и государства в поэме. Образ Евгения и проблема индивидуального бунта. Образ Петра Великого и проблема бесчеловечности верховной власти. Своеобразие жанра и композиции произведения.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М.Ю. Лермонтов. Характеристика творчества. Этапы творчества. Мотивы лирики.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(обзор). Диалог с пушкинской традицией.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поэтического мира Лермонтова. Основные мотивы поэзии: «Молитва», «Как часто пестрою толпою окружен», «Валерик», «Сон», «Выхожу один я на дорогу», «Мой демон», «Я не унижусь пред тобой», «Нет, я не Байрон». Тема Родины, поэта и поэзии, любви, мотив одиночества в лирике поэта. Романтизм и реализм в творчестве поэта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Поэма «Демон».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Социально-философская сущность поэмы М.Ю. Лермонтова «Демон», диалектика добра и зла, бунта и гармонии, любви и ненависти, падения и возрождения в поэме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Н.В. Гоголь. Судьба писателя (повторение и обобщение)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Художественный мир Гоголя, своеобразие творческой манеры.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6a6a6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Повесть «Невский проспект».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Петербургская фантасмагория-трагикомедия. Образ города в повести. Конфликт между высокой идеальной мечтой и пошлой действительностью. Художественное своеобразие повести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6a6a6" w:val="clear"/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 Второй период русского реализма (1840-1880)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6a6a6" w:val="clear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3.1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Обзор русской литературы второй половины 19 века.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6a6a6" w:val="clear"/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Россия во второй половине 19 века.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период русского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Общественно-политическая ситуация в стране. Журналистика и литературная критика. Аналитический характер русской прозы, ее социальная острота и философская глубина. Традиции и новаторство в русской поэзии. Формирование национального театра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3.2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А.Н. Островский. Очерк жизни и творчества. Пьеса «Гроза».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А.Н. Островский – «Колумб Замоскворечья».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Обзор жизни и творчества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создания пьесы А.Н. Островского «Гроза».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«Домострой» как идеал жизни города Калинова.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Обличение самодурства и невежества. Патриархальный лад и жизнь из-под неволи.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 Катерины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— воплощение лучших качеств женской натуры. Народные истоки характера Катерины.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Многозначность заглавия пьесы «Гроза». Критика об Островском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Конфликт романтической личности с укладом жизни, лишенной народных нравственных основе. Мотивы искушения, своеволия и свободы в драме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3.3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И.А. Гончаров. Очерк жизни и творчества. Роман «Обломов».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Личность и судьба И.А. Гончарова.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 «Обломов».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Творческая история романа и особенности композиции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Штольц и Обломов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 антитезы в романе.  Прошлое и будущее России.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Любовь в романе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(Ольга Ильинская – Агафья Пшеницына). Социальная и нравственная проблематика романа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Глава «Сон Обломова»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как художественно-философский центр романа. Обломов.  Сущность, характер, судьба. Подготовка сжатого пересказа с цитатами о детстве Илюши Обломова, жизненных идеалов Штольца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3.4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И.С. Тургенев. Очерк жизни и творчества. Тургенев-романист. История создания романа «Отцы и дети»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(обзор).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 «Отцы и дети», творческая история. Отражение в романе общественно-политической ситуации в России.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Смысл названия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романа. Особенности композиции произведения. Сюжет. Система образов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Базаров в системе образов.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Нигилизм Базарова и пародия на нигилизм в романе (Ситников и Кукшина)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1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«Отцы» в романе: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братья Кирсанова, родители Базарова. Идейный спор отцов и детей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«Вечные» темы в романе: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природа, любовь, искусство, традиции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заключительных сцен романа.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Испытание смертью. Базаров в ряду других образов русской литературы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Полемика вокруг романа (Д. Писарев, Н. Страхов, М. Антонович)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3.5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Поэзия середины 19 века. Ф.И. Тютчев. А.А. Фет. Обзор творчества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Лирика Ф.И. Тютчева.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Лирика А.А. Фета.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Поэзия Фета и литературная традиция. Фет и теория «чистого искусства». «Вечные» темы в лирике Фета (природа, поэзия, любовь ,смерть).Философская проблематика лирики. Художественное своеобразие, особенности поэтического языка, психологизм лирики Фета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Сопоставительный анализ стихотворений А.А. Фета и Ф.И. Тютчева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3.6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Н.А. Некрасов. Лирика. Поэма «Кому на Руси жить хорошо»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Чтение и анализ стихотворений: «В дороге», «Вчерашний день, часу в шестом…», «Мы с тобой бестолковые люди…», «Поэт и гражданин», «Элегия» («Пускай нам говорит изменчивая мода…»), «О Муза! Я у двери гроба…», «Я не люблю иронии твоей…», «Блажен незлобивый поэт…», «Внимая ужасам войны…». Гражданский пафос поэзии Некрасова, ее основные темы, идеи и образы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Поэма «Кому на Руси жить хорошо».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создания поэмы, сюжет, его фольклорная основа, жанровое своеобразие поэмы.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61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Смысл названия поэмы.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Народное представление о счастье. Тема народного бунта. Образ Савелия, «богатыря святорусского». Фольклорная основа поэмы. Особенности стиля Некрасова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женской доли в поэме. Судьба Матрены Тимофеевны. Смысл «бабьей притчи».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3.7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М.Е. Салтыков-Щедрин. Очерк жизни и творчества.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«История одного города»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«История одного города» (обзор)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(главы: «Обращение к читателю», «Опись градоначальникам», «Органчик», «Поклонение мамоне и покаяние», «Подтверждение покаяния», «Заключение»).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Исследование своеобразия сатиры Салтыкова-Щедрина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приемами сатирического изображения: эзопов язык, сарказм, ирония, гипербола, гротеск, алогизм и др.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3.8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Ф.М. Достоевский. Очерк жизни и творчества. Мировоззрение Достоевского.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 «Преступление и наказание»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писателя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Роман «Преступление и наказание». Замысел романа и его воплощение. Особенности сюжета и композиции. Проблематика, система образов романа. Образ Петербурга в романе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Раскольникова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ее развенчание.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Образы «униженных и оскорбленных» в романе.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Образ Сонечки Мармеладовой и проблема нравственного идеала автора. Тема гордости и смирения. Роль внутренних монологов и снов героев в романе. Портрет, пейзаж, интерьер и их художественная функция. Роль эпилога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«Преступление и наказание» как философский роман.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Полифонизм романа, столкновение разных «точек зрения». Проблема нравственного выбора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Художественные открытия Достоевского и мировое значение творчества писателя. Приемы авторского психологического анализа в романе.</w:t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темы «двойничества» в романе.</w:t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Критика вокруг романов Достоевского (Н. Страхов, Д. Писарев, В. Розанов и др.).</w:t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текста (Сон Раскольникова, часть 3, глава 6) по предложенному плану.</w:t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3.9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Л.Н. Толстой. Жизненный и творческий путь. Духовные искания писателя. Мировоззрение писателя. Роман «Война и мир»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Жизненный и творческий путь писателя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Роман-эпопея «Война и мир». История создания. Жанровое своеобразие романа. Особенности композиции, антитеза как центральный композиционный прием. Изображение светского общества.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Система образов в романе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 нравственная концепция Толстого, его критерии оценки личности. Путь идейно-нравственных исканий князя Андрея Болконского и Пьера Безухова. Платон Каратаев и авторская концепция общей жизни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«Мысль народная» и «мысль семейная» в романе.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Семейный уклад жизни Ростовых и Болконских. Наташа Ростова и княжна Марья как любимые героини Толстого. Роль эпилога. Открытый финал романа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войны в романе.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83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Картины партизанской войны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Психологизм прозы Толстого. Приемы изображения душевного мира героев («диалектика души»). Роль портрета, пейзажа, диалогов и внутренних монологов в романе.  Анализ эпизода.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Подготовить комментированный пересказ сцен: «Князь Андрей на Аустерлицком поле», «Лунная ночь в Отрадном», «Наташа на балу и в гостях у дядюшки».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Тестовая работа по творчеству Л.Н. Толстого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Проанализировать изобразительно-выразительные средства романа: как передает Толстой психологическое состояние Наташи после неудавшегося побега с Анатолем Курагиным? Анализ эпизода.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3.10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А.П. Чехов. Мастер короткого рассказа.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«Вишневый сад». «Вся Россия – наш сад» - актуальность пьесы, ее проблемы в наше время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писателя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Комедия «Вишневый сад».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героя-«недотепы».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Образы слуг (Яша, Дуняша, Фирс). Смысл финала. Символический подтекст пьесы. Новаторство Чехова-драматурга. Значение творческого наследия Чехова для мировой литературы и театра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Темы, сюжеты и проблематика чеховских рассказов. Традиции русской классической литературы в решении темы «маленького человека» и ее отражение в прозе Чехова. Аналитическое чтение.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Психологизм прозы Чехова. Роль художественной детали и авторских ремарок, лаконизм повествования, чеховский пейзаж, скрытый лиризм, подтекст (подводное течение жизни). Аналитическое чтение.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4. Русская литература на рубеже веков. Литература первой половины ХХ века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4.1</w:t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Общая характеристика культурно-исторического процесса рубежа XIX и XX веков и его отражение в литературе.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Традиции и новаторство в литературе XIX- XX вв.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Реализм и модернизм. Трагические события первой половины 20 века и их отражение в русской литературе. Конфликт человека и эпохи. Развитие реалистической литературы, ее основные темы и гер эмиграции. Социалистический реализм.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искусства в жизни общества.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Полемика по вопросам литературы. 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4.2</w:t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И. А. Бунин. Жизнь и творчество (обзор)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 «Господин из Сан-Франциско».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традиций русской классической литературы в прозе Бунина.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Отзыв о рассказе И.А. Бунина «Господин из Сан-Франциско» в форме сочинения – рассуждения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Знакомство с мнением критиков о Бунине (В. Брюсов, Ю. Айхенвальд, З. Шаховская,О. Михайлов)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4.3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Горький.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Страстные поиски героями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смысла жизни в произведениях писателя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Биография писателя как труд по сотворению личности.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Рассказ «Старуха Изергиль». Романтизм ранних рассказов Горького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Соотношение романтического идеала и действительности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 философской концепции Горького. Прием контраста, особая роль пейзажа и портрета в рассказах писателя. Своеобразие композиции рассказа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Пьеса «На дне» как социально-философская драма.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Смысл названия пьесы. Система образов.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Образы хозяев ночлежки. Спор о нравственном восхождении человека – вечно современный диалог. Три правды и их драматическое столкновение: правда факта (Бубнов), правда утешительной лжи (Лука), правда веры в человека (Сатин). Проблема счастья и смысла жизни в пьесе.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Подготовить характеристику одного из обитателей ночлежки.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4.4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Обзор русской поэзии конца XIX – начала XX века. «Серебряный век» русской поэзии как своеобразный русский ренессанс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Литературные течения поэзии русского модернизма (обзор): символизм, акмеизм, футуризм.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Поэты, творившие вне литературных течений: И.Ф. Анненскиева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Символизм. Истоки русского символизма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2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Акмеизм. Истоки акмеизма.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Утверждение акмеистами красоты земной жизни. Идея поэта-ремесленника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Футуризм. Манифест футуризма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его пафос и проблематика. Поэт как миссионер «нового искусства». Декларация о разрыве с традицией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Крестьянская поэзия.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Продолжение традиций русской реалистической крестьянской поэзии XIX века в творчестве Н.А. Клюева, С. А. Есенина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лирического произведения поэта Серебряного века.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 акмеизма в статье Н.С. Гумилева «Наследие символизма и акмеизма».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Выразительное чтение наизусть стихотворений разных литературных течений.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изобразительно-выразительных средств языка.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4.5 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 Блок. Стихотворения.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Поэма «Двенадцать»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поэта (обзор).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Стихотворения: «Вхожу я в темные храмы…», «О, я хочу безумно жить…», «Скифы». Мотивы и образы ранней поэзии, излюбленные символы Блока. Образ Прекрасной Дамы. Романтический мир раннего Блока, музыкальность его стихотворений.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Поэма «Двенадцать».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История создания поэмы, авторский опыт осмысления событий революции. Соотношение конкретно-исторического и условно-символического планов в поэме.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Сюжет поэмы, ее герои, своеобразие композиции.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Строфика, интонация, ритмы поэмы, ее основные символы. Образ Христа и многозначность финала поэмы. Авторская позиция и способы ее выражения в поэме.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города в творчестве Блока. Образы «страшного мира». Соотношение идеала и действительности в лирике Блока.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Родины и основной пафос патриотических стихотворений. Тема исторического пути России в цикле «На поле Куликовым» и стихотворении «Скифы». Лирический герой поэзии Блока, его эволюция.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символического смысла названия поэмы «12». 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Проблемный вопрос: Какую связь между Христом и революцией видел поэт?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4.6 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В.В. Маяковский. Драматичное противостояние поэта в борьбе за человеческое в человеке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поэта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Стихотворения: «А вы могли бы?», 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Маяковский и футуризм. Дух бунтарства в ранней лирике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Поэт и революция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пафос революционного переустройства мира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Исследование новаторства Маяковского (ритмика, рифма, неологизмы, гиперболичность, пластика образов, неожиданные метафоры, необычность строфики и графики стиха)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Выразительное чтение стихотворений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4.7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С.А. Есенин - поэтическое сердце России.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поэта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Советская».Стихотворения: «Письмо к женщине», «Собаке Качалова», «Я покинул родимый дом…», «Неуютная жидкая лунность…»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4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Традиции А.С. Пушкина и А.В. Кольцова в есенинской лирике.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Тема родины в поэзии Есенина. Отражение в лирике особой связи природы и человека.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Выразительное чтение стихотворений. Наблюдение над языком и стилем писателя.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Цветопись,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4.8</w:t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Цветаева. Уникальность поэтического голоса Марины Цветаевой.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поэтессы (обзор).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Стихотворения: «Моим стихам, написанным так рано…», «Стихи к Блоку» («Имя твое - птица в руке…»), «Кто создан из камня, кто создан из глины…», «Тоска по родине! Давно…», «Идешь, на меня похожий…», «Куст»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темы творчества Цветаевой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Конфликт быта и бытия, времени и вечности. Поэзия как напряженный монолог-исповедь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стихотворения М. И. Цветаевой.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Выразительное чтение стихотворений Цветаевой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Рассмотрение фольклорных и литературных образов и мотивов в лирике Цветаевой;  своеобразие поэтического стиля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4.9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А.А. Ахматова.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«Тёмен жребий русского поэта»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 любви и искусства.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Стихотворения: «Песня последней встречи», «Сжала руки под темной вуалью…», «Мне ни к чему одические рати…», «Мне голос был. Он звал утешно…», «Бывает так: какая-то истома…». Отражение в лирике Ахматовой глубины человеческих переживаний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Поэма «Реквием».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История создания и публикации. Смысл названия поэмы, отражение в ней личной трагедии и народного горя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Патриотизм и гражданственность поэзии Ахматовой.  Рассмотрение особенностей жанра и композиции поэмы, роли эпиграфа, посвящения и эпилога.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4.10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Б.Л. Пастернак.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«Ты Вечности заложник, у Времени в плену»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Поэтическая эволюция Пастернака: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от сложности языка к простоте поэтического слова. Философская глубина лирики Пастернака. Тема человека и природы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 «Доктор Живаго»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История создания и публикации романа. Цикл «Стихотворения Юрия Живаго» и его связь с общей проблематикой романа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4.11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М.А. Булгаков. Роман «Белая гвардия». 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писателя (обзор)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 «Белая гвардия».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4.12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М.А. Шолохов. Роман-эпопея «Тихий Дон».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периода Великой Отечественной войны и послевоенных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5.1</w:t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Деятели литературы и искусства на защите Отечества</w:t>
            </w:r>
          </w:p>
        </w:tc>
        <w:tc>
          <w:tcPr>
            <w:gridSpan w:val="2"/>
            <w:shd w:fill="ffffff" w:val="clear"/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Новое осмысление проблемы человека на войне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Ю. Бондарев «Горячий снег» и др.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Публицистика военных лет: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М. Шолохов, И. Эренбург, А. Толстой.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Реалистическое и романтическое изображение войны в прозе: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рассказы Л. Соболева, В. Кожевникова, К. Паустовского, М. Шолохова и др.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5.2</w:t>
            </w:r>
          </w:p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А.Т. Твардовский. Биография. Стихотворения. Тема войны и памяти в лирике Твардовского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Сведения из биографии.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Тема войны и памяти в лирике А. Твардовского. Утверждение нравственных ценностей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Стихотворения: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«Вся суть в одном-единственном завете», «Памяти матери», «Я знаю: никакой моей вины…»,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обидам горьким собственной персоны…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 тот день, когда кончилась война…»,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дура смерть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грозишься людям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Поэма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праву памяти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5.3</w:t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А.И. Солженицын. Отражение «лагерных университетов» в повести «Один день Ивана Денисовича».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писателя (обзор).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Своеобразие раскрытия «лагерной» темы. Проблема русского национального характера в контексте трагической эпохи. Тема ответственности народа и его руководителей за будущее страны</w:t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Отражение конфликтов истории в судьбах героев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А.Солженицын «Один день Ивана Денисовича».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Мастерство А. Солженицына-психолога: глубина характеров, историко-философское обобщение в творчестве писателя.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5.4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Художественные особенности прозы В. Шукшина.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В.М. Шукшин. Сведения из биографии.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Нравственная и социальная проблематика рассказов.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Рассказы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«Верую!», «Алеша Бесконвойный», «Сельские жители», «Обида», «Чудик». Изображение народного характера и картин народной жизни в рассказах.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5.5</w:t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В.Г. Распутин.</w:t>
            </w:r>
          </w:p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Трагизм отношений человека и природы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Жизнь и творчество писателя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(обзор)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Повесть «Прощание с Матерой».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Проблематика повести и ее связь с традициями классической русской прозы. Тема памяти и преемственности поколений. Образы стариков в повести. Проблема утраты духовной связи человека со своими корнями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6. Обзор современной литературы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6.1.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Традиции и новаторство в новейшей прозе 80-90-х годов. Современный литературный процесс.</w:t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историко-литературного процесса в новейшей прозе 80-90-х годов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Проблемы нравственности в современной литературе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тенденции современного литературного процесса.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Постмодернизм. Последние публикации в журналах, отмеченные премиями, получившие общественный резонанс, положительные отклики в печати. Подготовить сообщение.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a6a6a6" w:val="clear"/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Дифференцированный зачёт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Контрольное тестирование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 изученным темам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6a6a6" w:val="clear"/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 –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 – 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1906" w:w="16838" w:orient="landscape"/>
          <w:pgMar w:bottom="851" w:top="567" w:left="992" w:right="1134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– продуктивный (планирование и самостоятельное выполнение деятельности, решение проблемных задач)</w:t>
      </w:r>
    </w:p>
    <w:bookmarkStart w:colFirst="0" w:colLast="0" w:name="30j0zll" w:id="1"/>
    <w:bookmarkEnd w:id="1"/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УСЛОВИЯ РЕАЛИЗАЦИИ РАБОЧЕЙ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дисциплина изучается в кабинете русского языка и литературы.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рабочие места по количеству студентов;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рабочее место преподавателя;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комплект учебно-наглядных пособий «Русский язык и литература. Литература 10-11»; 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наглядные и электронные пособия;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методические разработки уроков и мероприятий. 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Ноутбук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Доска интерактивная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Проектор стационарный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Плазменная панель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</w:t>
        <w:tab/>
        <w:t xml:space="preserve">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Рекомендуемая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Сухих И.Н. «Русский язык и литература. Литература XX века». Учебник для 10 класса (базовый уровень) в 2-частях. М.: «Академия», 2018 год.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Сухих И.Н. «Русский язык и литература. Литература XX века». Практикум для 10 класса (базовый уровень). М.: «Академия», 2018 год.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Сухих И.Н. «Русский язык и литература. Литература в 10 классе (базовый уровень)». Книга для учителя. М.: «Академия», 2018 год.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Сухих И.Н. «Русский язык и литература. Литература XX века». Учебник для 11 класса (базовый уровень) в 2-частях. М.: «Академия», 2018 год.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Сухих И.Н. «Русский язык и литература. Литература XX века». Практикум для 11 класса (базовый уровень). М.: «Академия», 2018 год.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Сухих И.Н. «Русский язык и литература. Литература в 11 классе (базовый уровень)». Книга для учителя. М.: «Академия», 2018 год.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Агеносов В.В. и др. «Русский язык и литература. Литература» (углубленный уровень). 11 класс – М., 2015.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Русская литература ХХ в. (ч. 1, 2). 11 кл. / Под ред. В.П. Журавлева.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 (ч. 1, 2). 11 кл. / Программа под ред. В.Г. Маранцман. – М., 2016.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Лебедев Ю.В. «Русский язык и литература. Литература» (базовый уровень) 10 кл. – М., 2015.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Маранцман В.Г. и д. Литературе. Программа (ч. 1, 2). 10 кл. – М., 2016.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Обернихина Г.А., Антонова А.Г., Вольнова И.Л. и др. Литература: учебник для среднего проф. Образования в 2 ч. / Под ред. Обернихиной Г.А. – М., 2015. 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Обернихина Г.А., Антонова А.Г., Вольнова И.Л. и др. Литература. Практикум: учеб. пособие. /Под ред. Г.А. Обернихиной. – М., 2015.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преподавателей: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от 29.12.2012 № 273 –ФЗ «Об образовании в Российской Федерации»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Минобрнауки России от 17. 05.2012 № 413 «Об утверждении федерального государственного образовательного стандарта среднего (полного) общегообразования»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Минобрнауки России от 29.12.2014 № 1645»О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Департамента государственной политики в сфере подготовки рабочих кадров и ДПО Минобрнауки России от 17.03. 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Белокурова С.П., Сухих И.Н.. Русский язык и литература. Русская литература в 10классе (базовый уровень).  Книга для учителя/ под ред. И.Н.Сухих, - М., 2018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Белокурова С.П., Дорофеева М.Г., Ежова И.В. и др. Русский язык и литература. Литература в 11 классе (базовый уровень). Книга для учителя/ под ред. Сухих И.Н. – М., 2018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Бурменская Г.В., Володарская И.А. и др. Русский язык и литература. Литература в 11 классе (базовый уровень). Книга для учителя / под ред. Сухих И.Н. – М., 2018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Бурменская Г.В., Володарская И.А. и др. Формирование универсальных и учебных действий в основной школе: от действия к мысли. Система заданий: пособие для учителя / под ред. Асмолова А.Г. – М., 2016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Карнаух Н.Л. Наши творческие работы // Литература. 8 кл. Дополнительные материалы/ авт. – составитеь Беленький Г.И., Хренова О.М. – М., 2017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26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Панфилова А.П. Инновационные педагогические технологии. – М., 2016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пособия: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Миронова Ю.С. «Литература в схемах и таблицах». Санкт-Петербург: «Тритон», 2018 г.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Виртуальная школа Кирилла и Мефодия. Уроки литературы 10-11 классы. CD-диски.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Современная универсальная российская энциклопедия. Большая энциклопедия Кирилла и Мефодия, 2017 год.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Уроки литературы с применением информационных технологий. Мультимедийное приложение к урокам. М.:. «Планета», 2015 год.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Интернет – ресурсы: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ресурс «Литература». Форма доступа: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www.alleng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.ru 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ресурс «Кабинет литературы». Форма доступа: ruslit.ioso.ru 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ресурс «Литература». Форма доступа: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www.gramma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.ru 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ресурс «Литературоведческие словари». Форма доступа: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www.slovari.ru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www. gramma.ru (сайт «Культура письменной речи»)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www.krugosvet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ru (Энциклопедия «Кругосвет»)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www.school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collection.edu.ru (сайт «Единая коллекция цифровых образовательных ресурсов»)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www.sprawka.gramota.ru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(сайт «Справочная служба русского языка») 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Электронный ресурс «Электронная версия газеты « Литература». Форма доступа: rus.1september.ru 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УЧЕБНОЙ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оценка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исследований.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13"/>
        <w:gridCol w:w="4827"/>
        <w:tblGridChange w:id="0">
          <w:tblGrid>
            <w:gridCol w:w="5113"/>
            <w:gridCol w:w="48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Умения: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воспроизводить содержание литературного произведения;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пересказ художественного текста; </w:t>
            </w:r>
          </w:p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анализ отдельных глав литературного текста;</w:t>
            </w:r>
          </w:p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>
        <w:trPr>
          <w:cantSplit w:val="0"/>
          <w:trHeight w:val="1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литературные викторины по изучаемому художественному произведению;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сочинение, эссе, рецензия на изучаемый литературный текст;</w:t>
            </w:r>
          </w:p>
        </w:tc>
      </w:tr>
      <w:tr>
        <w:trPr>
          <w:cantSplit w:val="0"/>
          <w:trHeight w:val="11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контрольные работы;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тестовые задания;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определять род и жанр произведения;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практические работы (анализ художественного текста);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по карточкам;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сопоставлять литературные произведения;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творческие работы (сочинение);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рубежный контроль по разделам в форме контрольных работ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выявлять авторскую позицию;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рубежный контроль;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исследовательские работы обучающихся;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контрольные работы;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Доклады, рефераты обучающихся;</w:t>
            </w:r>
          </w:p>
        </w:tc>
      </w:tr>
      <w:tr>
        <w:trPr>
          <w:cantSplit w:val="0"/>
          <w:trHeight w:val="6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чтение наизусть лирического произведения, отрывка художественного текста;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аргументировано формулировать свое отношение к прочитанному произведению;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устный опрос обучающихся;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творческие работы обучающихся (исследовательские работы, эссе, сочинение, ответ на поставленный вопрос);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письменные творческие работы обучающихся;</w:t>
            </w:r>
          </w:p>
        </w:tc>
      </w:tr>
      <w:tr>
        <w:trPr>
          <w:cantSplit w:val="0"/>
          <w:trHeight w:val="4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использовать приобретенные знания и умения в практической деятельности и повседневной жизни для: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567" w:right="0" w:hanging="56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создания связного текста (устного и письменного) на необходимую тему с учетом норм русского литературного языка;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567" w:right="0" w:hanging="56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участия в диалоге или дискуссии;</w:t>
            </w:r>
          </w:p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0" w:before="0" w:line="240" w:lineRule="auto"/>
              <w:ind w:left="567" w:right="0" w:hanging="567"/>
              <w:jc w:val="both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самостоятельного знакомства с явлениями художественной культуры и оценки их эстетической значимости;</w:t>
            </w:r>
          </w:p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определения своего круга чтения и оценки литературных произведений;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фронтальный опрос обучающихся;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тестовые работы;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контрольные работы;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библиографических карточек по творчеству писателя;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подготовка рефератов;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участие в дискуссии по поставленной проблеме на уроке;</w:t>
            </w:r>
          </w:p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внеклассное чтение (письменный анализ литературного текста);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образную природу словесного искусства;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тестовые и контрольные работы (владеть литературоведческими понятиями);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литературоведческими словарями;</w:t>
            </w:r>
          </w:p>
        </w:tc>
      </w:tr>
      <w:tr>
        <w:trPr>
          <w:cantSplit w:val="0"/>
          <w:trHeight w:val="1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567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содержание изученных литературных произведений;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основные факты жизни и творчества писателей-классиков XIX–XX вв.;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основные закономерности историко-литературного процесса и черты литературных направлений;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фронтальный опрос обучающихся;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беседа с обучающимися по прочитанному тексту;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исследовательские и творческие работы обучающихся;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основные теоретико-литературные понятия;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тестовые и контрольные работы (владеть литературоведческими понятиями);</w:t>
            </w:r>
          </w:p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работа с литературоведческими словарями;</w:t>
            </w:r>
          </w:p>
        </w:tc>
      </w:tr>
    </w:tbl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993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461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slovari.ru" TargetMode="External"/><Relationship Id="rId10" Type="http://schemas.openxmlformats.org/officeDocument/2006/relationships/hyperlink" Target="http://www.gramma" TargetMode="External"/><Relationship Id="rId13" Type="http://schemas.openxmlformats.org/officeDocument/2006/relationships/hyperlink" Target="http://www.school" TargetMode="External"/><Relationship Id="rId12" Type="http://schemas.openxmlformats.org/officeDocument/2006/relationships/hyperlink" Target="http://www.krugosve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lleng" TargetMode="External"/><Relationship Id="rId14" Type="http://schemas.openxmlformats.org/officeDocument/2006/relationships/hyperlink" Target="http://www.sprawka.gramota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