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60"/>
        <w:gridCol w:w="8011"/>
      </w:tblGrid>
      <w:tr w:rsidR="00027704" w:rsidTr="004725F0">
        <w:tc>
          <w:tcPr>
            <w:tcW w:w="156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noProof/>
                <w:color w:val="000000"/>
                <w:sz w:val="24"/>
                <w:szCs w:val="24"/>
                <w:highlight w:val="white"/>
              </w:rPr>
              <w:drawing>
                <wp:inline distT="0" distB="0" distL="114300" distR="114300">
                  <wp:extent cx="1125220" cy="542925"/>
                  <wp:effectExtent l="0" t="0" r="0" b="9525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220" cy="542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highlight w:val="white"/>
              </w:rPr>
            </w:pP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профессиональная  образовательная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 xml:space="preserve"> организация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  <w:highlight w:val="white"/>
              </w:rPr>
            </w:pPr>
            <w:r>
              <w:rPr>
                <w:b/>
                <w:smallCaps/>
                <w:color w:val="000000"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27704" w:rsidRDefault="00C02F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РАБОЧАЯ ПРОГРАММА УЧЕБНОЙ ДИСЦИПЛИНЫ</w:t>
      </w:r>
    </w:p>
    <w:p w:rsidR="00027704" w:rsidRDefault="00C02F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750770">
        <w:rPr>
          <w:color w:val="000000"/>
          <w:sz w:val="28"/>
          <w:szCs w:val="28"/>
        </w:rPr>
        <w:t>0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27704" w:rsidRDefault="00C02F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звена. </w:t>
      </w: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27704" w:rsidRDefault="00C02F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>
        <w:rPr>
          <w:color w:val="000000"/>
          <w:sz w:val="24"/>
          <w:szCs w:val="24"/>
        </w:rPr>
        <w:t>Минобрнауки</w:t>
      </w:r>
      <w:proofErr w:type="spellEnd"/>
      <w:r>
        <w:rPr>
          <w:color w:val="000000"/>
          <w:sz w:val="24"/>
          <w:szCs w:val="24"/>
        </w:rPr>
        <w:t xml:space="preserve">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27704" w:rsidRDefault="00C02F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27704" w:rsidRDefault="00C02F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Разработчики:</w:t>
      </w:r>
    </w:p>
    <w:p w:rsidR="00027704" w:rsidRDefault="00C02F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Кондакова</w:t>
      </w:r>
      <w:proofErr w:type="spellEnd"/>
      <w:r>
        <w:rPr>
          <w:color w:val="000000"/>
          <w:sz w:val="24"/>
          <w:szCs w:val="24"/>
        </w:rPr>
        <w:t xml:space="preserve"> В.Е. - ГАУ КО «Колледж предпринимательства», преподаватель;</w:t>
      </w:r>
    </w:p>
    <w:p w:rsidR="00027704" w:rsidRDefault="00C02F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</w:tabs>
        <w:spacing w:line="360" w:lineRule="auto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Жулега</w:t>
      </w:r>
      <w:proofErr w:type="spellEnd"/>
      <w:r>
        <w:rPr>
          <w:color w:val="000000"/>
          <w:sz w:val="24"/>
          <w:szCs w:val="24"/>
        </w:rPr>
        <w:t xml:space="preserve"> В.В. - ГАУ КО «Колледж предпринимательства», преподаватель</w:t>
      </w:r>
    </w:p>
    <w:p w:rsidR="00027704" w:rsidRDefault="0002770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  <w:sz w:val="24"/>
          <w:szCs w:val="24"/>
        </w:rPr>
      </w:pP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учебной дисциплины</w:t>
      </w:r>
      <w:r>
        <w:rPr>
          <w:smallCap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рассмотрена на заседании отделения общеобразовательных дисциплин Протокол № </w:t>
      </w:r>
      <w:r w:rsidR="004C6A3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от 3</w:t>
      </w:r>
      <w:r w:rsidR="004C6A3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.0</w:t>
      </w:r>
      <w:r w:rsidR="004C6A37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.202</w:t>
      </w:r>
      <w:r w:rsidR="004C6A37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г.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br w:type="page"/>
      </w:r>
      <w:bookmarkStart w:id="0" w:name="_GoBack"/>
      <w:bookmarkEnd w:id="0"/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27704" w:rsidRDefault="0002770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027704" w:rsidRDefault="00C02F0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СОДЕРЖАНИЕ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tbl>
      <w:tblPr>
        <w:tblStyle w:val="a6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046"/>
        <w:gridCol w:w="1525"/>
      </w:tblGrid>
      <w:tr w:rsidR="00027704">
        <w:tc>
          <w:tcPr>
            <w:tcW w:w="8046" w:type="dxa"/>
          </w:tcPr>
          <w:p w:rsidR="00027704" w:rsidRDefault="000277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стр.</w:t>
            </w:r>
          </w:p>
        </w:tc>
      </w:tr>
      <w:tr w:rsidR="00027704">
        <w:tc>
          <w:tcPr>
            <w:tcW w:w="8046" w:type="dxa"/>
          </w:tcPr>
          <w:p w:rsidR="00027704" w:rsidRDefault="00C02F06">
            <w:pPr>
              <w:keepNext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ПАСПОРТ РАБОЧЕЙ ПРОГРАММЫ УЧЕБНОЙ ДИСЦИПЛИНЫ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027704">
        <w:tc>
          <w:tcPr>
            <w:tcW w:w="8046" w:type="dxa"/>
          </w:tcPr>
          <w:p w:rsidR="00027704" w:rsidRDefault="00C02F06">
            <w:pPr>
              <w:keepNext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СТРУКТУРА И СОДЕРЖАНИЕ УЧЕБНОЙ ДИСЦИПЛИНЫ</w:t>
            </w:r>
          </w:p>
          <w:p w:rsidR="00027704" w:rsidRDefault="000277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027704">
        <w:trPr>
          <w:trHeight w:val="670"/>
        </w:trPr>
        <w:tc>
          <w:tcPr>
            <w:tcW w:w="8046" w:type="dxa"/>
          </w:tcPr>
          <w:p w:rsidR="00027704" w:rsidRDefault="00C02F06">
            <w:pPr>
              <w:keepNext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 xml:space="preserve">УСЛОВИЯ РЕАЛИЗАЦИИ РАБОЧЕЙ </w:t>
            </w:r>
            <w:r>
              <w:rPr>
                <w:b/>
                <w:color w:val="000000"/>
                <w:sz w:val="28"/>
                <w:szCs w:val="28"/>
              </w:rPr>
              <w:t>ПРОГРАММЫ</w:t>
            </w:r>
            <w:r>
              <w:rPr>
                <w:b/>
                <w:smallCaps/>
                <w:color w:val="000000"/>
                <w:sz w:val="28"/>
                <w:szCs w:val="28"/>
              </w:rPr>
              <w:t xml:space="preserve"> УЧЕБНОЙ ДИСЦИПЛИНЫ</w:t>
            </w:r>
          </w:p>
          <w:p w:rsidR="00027704" w:rsidRDefault="000277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firstLine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</w:t>
            </w:r>
          </w:p>
        </w:tc>
      </w:tr>
      <w:tr w:rsidR="00027704">
        <w:tc>
          <w:tcPr>
            <w:tcW w:w="8046" w:type="dxa"/>
          </w:tcPr>
          <w:p w:rsidR="00027704" w:rsidRDefault="00C02F06">
            <w:pPr>
              <w:keepNext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rPr>
                <w:color w:val="000000"/>
                <w:sz w:val="28"/>
                <w:szCs w:val="28"/>
              </w:rPr>
            </w:pPr>
            <w:r>
              <w:rPr>
                <w:b/>
                <w:smallCaps/>
                <w:color w:val="000000"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027704" w:rsidRDefault="00027704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color w:val="000000"/>
                <w:sz w:val="28"/>
                <w:szCs w:val="28"/>
              </w:rPr>
            </w:pPr>
          </w:p>
        </w:tc>
        <w:tc>
          <w:tcPr>
            <w:tcW w:w="1525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31</w:t>
            </w:r>
          </w:p>
        </w:tc>
      </w:tr>
    </w:tbl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color w:val="000000"/>
          <w:sz w:val="28"/>
          <w:szCs w:val="28"/>
        </w:rPr>
      </w:pPr>
    </w:p>
    <w:p w:rsidR="00027704" w:rsidRDefault="00C02F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br w:type="page"/>
      </w:r>
      <w:r>
        <w:rPr>
          <w:b/>
          <w:smallCaps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Литература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  <w:bookmarkStart w:id="1" w:name="gjdgxs" w:colFirst="0" w:colLast="0"/>
      <w:bookmarkEnd w:id="1"/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1.1. Область применения рабочей программы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17 марта 2015 г. N 06-259)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000000"/>
          <w:sz w:val="28"/>
          <w:szCs w:val="28"/>
        </w:rPr>
      </w:pP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1.2</w:t>
      </w:r>
      <w:r>
        <w:rPr>
          <w:color w:val="000000"/>
          <w:sz w:val="28"/>
          <w:szCs w:val="28"/>
        </w:rPr>
        <w:t xml:space="preserve">. </w:t>
      </w:r>
      <w:r>
        <w:rPr>
          <w:b/>
          <w:color w:val="000000"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дисциплина Литература является частью учебного предмета Русский язык и литература обязательной предметной области Филология ФГОС среднего общего образования.  В профессиональной образовательной организации, учебная дисциплина Литература изучается в общеобразовательном цикле учебного плана ППКРС и ППССЗ на базе основного общего образования с получением среднего общего образования.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учебном плане ППКРС и ППССЗ учебная дисциплина Русский язык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и специальностей СПО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28"/>
          <w:szCs w:val="28"/>
        </w:rPr>
      </w:pPr>
      <w:r>
        <w:rPr>
          <w:b/>
          <w:color w:val="000000"/>
          <w:sz w:val="28"/>
          <w:szCs w:val="28"/>
        </w:rPr>
        <w:t>1.3.</w:t>
      </w:r>
      <w:r>
        <w:rPr>
          <w:b/>
          <w:color w:val="000000"/>
          <w:sz w:val="28"/>
          <w:szCs w:val="28"/>
        </w:rPr>
        <w:tab/>
        <w:t xml:space="preserve">Цели и задачи учебной дисциплины - требования к результатам освоения учебной дисциплины: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литературы направлено на достижение следующих целей: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>
        <w:rPr>
          <w:b/>
          <w:color w:val="000000"/>
          <w:sz w:val="28"/>
          <w:szCs w:val="28"/>
        </w:rPr>
        <w:t>воспитание</w:t>
      </w:r>
      <w:r>
        <w:rPr>
          <w:color w:val="000000"/>
          <w:sz w:val="28"/>
          <w:szCs w:val="28"/>
        </w:rPr>
        <w:t xml:space="preserve"> духовно развитой личности, готовой к самосовершенствованию, способной к созидательной деятельности в современном мире, обладающей гуманистическим мировоззрением, активной гражданской позицией, чувством патриотизма, любовью и уважением к ценностям отечественной культуры;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литературное </w:t>
      </w:r>
      <w:r>
        <w:rPr>
          <w:b/>
          <w:color w:val="000000"/>
          <w:sz w:val="28"/>
          <w:szCs w:val="28"/>
        </w:rPr>
        <w:t>развитие</w:t>
      </w:r>
      <w:r>
        <w:rPr>
          <w:color w:val="000000"/>
          <w:sz w:val="28"/>
          <w:szCs w:val="28"/>
        </w:rPr>
        <w:t xml:space="preserve"> студентов: усвоение ими понятий о специфике литературы в ряду других видов искусств, о читательской культуре восприятия текста, об авторской позиции; развитие читательских интересов студентов, их художественного вкуса, образного и аналитического мышления, </w:t>
      </w:r>
      <w:r>
        <w:rPr>
          <w:color w:val="000000"/>
          <w:sz w:val="28"/>
          <w:szCs w:val="28"/>
        </w:rPr>
        <w:lastRenderedPageBreak/>
        <w:t>эстетических и творческих способностей, устной и письменной речи; развитие коммуникативных навыков;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получение</w:t>
      </w:r>
      <w:r>
        <w:rPr>
          <w:b/>
          <w:color w:val="000000"/>
          <w:sz w:val="28"/>
          <w:szCs w:val="28"/>
        </w:rPr>
        <w:t xml:space="preserve"> знаний</w:t>
      </w:r>
      <w:r>
        <w:rPr>
          <w:color w:val="000000"/>
          <w:sz w:val="28"/>
          <w:szCs w:val="28"/>
        </w:rPr>
        <w:t xml:space="preserve"> в области теории и истории литературы, формирование представлений об историко-литературном процессе;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совершенствование </w:t>
      </w:r>
      <w:r>
        <w:rPr>
          <w:b/>
          <w:color w:val="000000"/>
          <w:sz w:val="28"/>
          <w:szCs w:val="28"/>
        </w:rPr>
        <w:t>умений</w:t>
      </w:r>
      <w:r>
        <w:rPr>
          <w:color w:val="000000"/>
          <w:sz w:val="28"/>
          <w:szCs w:val="28"/>
        </w:rPr>
        <w:t xml:space="preserve"> интерпретации и анализа литературных произведений как художественного целого в их историко-литературной обусловленности; написание сочинений разных жанров; поиск, систематизация и использование необходимой информации, в том числе в сети Интернет.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Освоение содержания учебной дисциплины Литература обеспечивает достижение обучающимися следующих результатов: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личностных: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сформированность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сформированность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эстетическое отношение к миру; −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интернет-ресурсов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и др.); 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метапредметных</w:t>
      </w:r>
      <w:proofErr w:type="spellEnd"/>
      <w:r>
        <w:rPr>
          <w:b/>
          <w:color w:val="000000"/>
          <w:sz w:val="28"/>
          <w:szCs w:val="28"/>
        </w:rPr>
        <w:t xml:space="preserve">: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умение самостоятельно организовывать собственную деятельность, оценивать ее, определять сферу своих интересов;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lastRenderedPageBreak/>
        <w:t xml:space="preserve">− 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владение навыками познавательной, учебно-исследовательской и проектной деятельности, навыками разрешения проблем;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предметных: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сформированность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устойчивого интереса к чтению как средству познания других культур, уважительного отношения к ним;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сформированность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навыков различных видов анализа литературных произведений;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владение навыками самоанализа и самооценки на основе наблюдений за собственной речью;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владение умением анализировать текст с точки зрения наличия в нем явной и скрытой, основной и второстепенной информации;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владение умением представлять тексты в виде тезисов, конспектов, аннотаций, рефератов, сочинений различных жанров;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сформированность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ab/>
        <w:t xml:space="preserve">− 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</w:t>
      </w:r>
      <w:proofErr w:type="spellStart"/>
      <w:r>
        <w:rPr>
          <w:rFonts w:ascii="Gungsuh" w:eastAsia="Gungsuh" w:hAnsi="Gungsuh" w:cs="Gungsuh"/>
          <w:color w:val="000000"/>
          <w:sz w:val="28"/>
          <w:szCs w:val="28"/>
        </w:rPr>
        <w:t>сформированность</w:t>
      </w:r>
      <w:proofErr w:type="spellEnd"/>
      <w:r>
        <w:rPr>
          <w:rFonts w:ascii="Gungsuh" w:eastAsia="Gungsuh" w:hAnsi="Gungsuh" w:cs="Gungsuh"/>
          <w:color w:val="000000"/>
          <w:sz w:val="28"/>
          <w:szCs w:val="28"/>
        </w:rPr>
        <w:t xml:space="preserve"> представлений о системе стилей языка художественной литературы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color w:val="000000"/>
          <w:sz w:val="28"/>
          <w:szCs w:val="28"/>
        </w:rPr>
      </w:pP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результате освоения обязательной части дисциплины обучающийся должен: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знать</w:t>
      </w:r>
      <w:r>
        <w:rPr>
          <w:color w:val="000000"/>
          <w:sz w:val="28"/>
          <w:szCs w:val="28"/>
        </w:rPr>
        <w:t>: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образную природу словесного искусства;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-567"/>
        </w:tabs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ab/>
        <w:t>− содержание изученных литературных произведений;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основные факты жизни и творчества писателей-классиков XIX–XX вв.;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lastRenderedPageBreak/>
        <w:t>− основные закономерности историко-литературного процесса и черты литературных направлений;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основные теоретико-литературные понятия;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уметь: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  </w:t>
      </w:r>
      <w:r>
        <w:rPr>
          <w:color w:val="000000"/>
          <w:sz w:val="28"/>
          <w:szCs w:val="28"/>
        </w:rPr>
        <w:t>воспроизводить содержание литературного произведения;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анализировать эпизод (сцену) изученного произведения, объяснять его связь с проблематикой произведения;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соотносить художественную литературу с общественной жизнью и культурой;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раскрывать конкретно-историческое и общечеловеческое содержание изученных литературных произведений;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выявлять «сквозные» темы и ключевые проблемы русской литературы;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соотносить произведение с литературным направлением эпохи;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определять род и жанр произведения;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−сопоставлять литературные произведения;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выявлять авторскую позицию;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выразительно читать изученные произведения (или их фрагменты), соблюдая нормы литературного произношения;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аргументировано формулировать свое отношение к прочитанному произведению;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>− писать рецензии на прочитанные произведения и сочинения разных жанров на литературные темы;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rFonts w:ascii="Gungsuh" w:eastAsia="Gungsuh" w:hAnsi="Gungsuh" w:cs="Gungsuh"/>
          <w:color w:val="000000"/>
          <w:sz w:val="28"/>
          <w:szCs w:val="28"/>
        </w:rPr>
        <w:t xml:space="preserve">− </w:t>
      </w:r>
      <w:r>
        <w:rPr>
          <w:b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027704" w:rsidRDefault="00C02F0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027704" w:rsidRDefault="00C02F0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участия в диалоге или дискуссии;</w:t>
      </w:r>
    </w:p>
    <w:p w:rsidR="00027704" w:rsidRDefault="00C02F0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самостоятельного знакомства с явлениями художественной культуры и оценки их эстетической значимости;</w:t>
      </w:r>
    </w:p>
    <w:p w:rsidR="00027704" w:rsidRDefault="00C02F0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определения своего круга чтения и оценки литературных произведений;</w:t>
      </w:r>
    </w:p>
    <w:p w:rsidR="00027704" w:rsidRDefault="00C02F0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Количество часов на освоение программы дисциплины: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Максимальной учебной нагрузки обучающегося </w:t>
      </w:r>
      <w:r>
        <w:rPr>
          <w:b/>
          <w:color w:val="000000"/>
          <w:sz w:val="28"/>
          <w:szCs w:val="28"/>
        </w:rPr>
        <w:t>120</w:t>
      </w:r>
      <w:r>
        <w:rPr>
          <w:color w:val="000000"/>
          <w:sz w:val="28"/>
          <w:szCs w:val="28"/>
        </w:rPr>
        <w:t xml:space="preserve"> часа, в том числе: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обязательной аудиторной учебной нагрузки обучающегося 112 часов;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самостоятельной работы обучающегося 8 часов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8"/>
          <w:szCs w:val="28"/>
        </w:rPr>
      </w:pPr>
      <w:r>
        <w:br w:type="page"/>
      </w:r>
      <w:r>
        <w:rPr>
          <w:b/>
          <w:color w:val="000000"/>
          <w:sz w:val="28"/>
          <w:szCs w:val="28"/>
        </w:rPr>
        <w:lastRenderedPageBreak/>
        <w:t>2. СТРУКТУРА И СОДЕРЖАНИЕ УЧЕБНОЙ ДИСЦИПЛИНЫ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8"/>
          <w:szCs w:val="28"/>
        </w:rPr>
      </w:pP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8"/>
          <w:szCs w:val="28"/>
        </w:rPr>
      </w:pPr>
    </w:p>
    <w:tbl>
      <w:tblPr>
        <w:tblStyle w:val="a7"/>
        <w:tblW w:w="946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847"/>
      </w:tblGrid>
      <w:tr w:rsidR="00027704">
        <w:trPr>
          <w:trHeight w:val="460"/>
        </w:trPr>
        <w:tc>
          <w:tcPr>
            <w:tcW w:w="762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847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Объем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часов </w:t>
            </w:r>
          </w:p>
        </w:tc>
      </w:tr>
      <w:tr w:rsidR="00027704">
        <w:trPr>
          <w:trHeight w:val="285"/>
        </w:trPr>
        <w:tc>
          <w:tcPr>
            <w:tcW w:w="762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7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120</w:t>
            </w:r>
          </w:p>
        </w:tc>
      </w:tr>
      <w:tr w:rsidR="00027704">
        <w:tc>
          <w:tcPr>
            <w:tcW w:w="762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7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112</w:t>
            </w:r>
          </w:p>
        </w:tc>
      </w:tr>
      <w:tr w:rsidR="00027704">
        <w:tc>
          <w:tcPr>
            <w:tcW w:w="762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847" w:type="dxa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7704">
        <w:trPr>
          <w:trHeight w:val="360"/>
        </w:trPr>
        <w:tc>
          <w:tcPr>
            <w:tcW w:w="7621" w:type="dxa"/>
            <w:tcBorders>
              <w:top w:val="single" w:sz="4" w:space="0" w:color="000000"/>
            </w:tcBorders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1847" w:type="dxa"/>
            <w:tcBorders>
              <w:top w:val="single" w:sz="4" w:space="0" w:color="000000"/>
            </w:tcBorders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</w:tr>
      <w:tr w:rsidR="00027704">
        <w:tc>
          <w:tcPr>
            <w:tcW w:w="762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Контрольные работы</w:t>
            </w:r>
          </w:p>
        </w:tc>
        <w:tc>
          <w:tcPr>
            <w:tcW w:w="1847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027704">
        <w:tc>
          <w:tcPr>
            <w:tcW w:w="762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7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</w:tr>
      <w:tr w:rsidR="00027704">
        <w:tc>
          <w:tcPr>
            <w:tcW w:w="762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Домашнее чтение художественных произведений</w:t>
            </w:r>
          </w:p>
        </w:tc>
        <w:tc>
          <w:tcPr>
            <w:tcW w:w="1847" w:type="dxa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27704">
        <w:tc>
          <w:tcPr>
            <w:tcW w:w="9468" w:type="dxa"/>
            <w:gridSpan w:val="2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color w:val="000000"/>
                <w:sz w:val="28"/>
                <w:szCs w:val="28"/>
              </w:rPr>
              <w:t>дифференцированного зачета</w:t>
            </w:r>
          </w:p>
        </w:tc>
      </w:tr>
    </w:tbl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8"/>
          <w:szCs w:val="28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color w:val="000000"/>
          <w:sz w:val="28"/>
          <w:szCs w:val="28"/>
          <w:u w:val="single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  <w:sectPr w:rsidR="00027704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</w:sectPr>
      </w:pP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 xml:space="preserve">2.2. </w:t>
      </w:r>
      <w:r>
        <w:rPr>
          <w:b/>
          <w:color w:val="000000"/>
          <w:sz w:val="28"/>
          <w:szCs w:val="28"/>
        </w:rPr>
        <w:t>Тематический план и содержание учебной дисциплины Литература</w:t>
      </w:r>
    </w:p>
    <w:tbl>
      <w:tblPr>
        <w:tblStyle w:val="a8"/>
        <w:tblW w:w="149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16"/>
        <w:gridCol w:w="461"/>
        <w:gridCol w:w="7963"/>
        <w:gridCol w:w="1520"/>
        <w:gridCol w:w="1370"/>
      </w:tblGrid>
      <w:tr w:rsidR="00027704">
        <w:trPr>
          <w:trHeight w:val="526"/>
        </w:trPr>
        <w:tc>
          <w:tcPr>
            <w:tcW w:w="3616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424" w:type="dxa"/>
            <w:gridSpan w:val="2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2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Объем часов</w:t>
            </w: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Уровень освоения</w:t>
            </w:r>
          </w:p>
        </w:tc>
      </w:tr>
      <w:tr w:rsidR="00027704">
        <w:trPr>
          <w:trHeight w:val="526"/>
        </w:trPr>
        <w:tc>
          <w:tcPr>
            <w:tcW w:w="3616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4" w:type="dxa"/>
            <w:gridSpan w:val="2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027704">
        <w:tc>
          <w:tcPr>
            <w:tcW w:w="3616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1. Русская литература первой половины XIX века.</w:t>
            </w:r>
          </w:p>
        </w:tc>
        <w:tc>
          <w:tcPr>
            <w:tcW w:w="8424" w:type="dxa"/>
            <w:gridSpan w:val="2"/>
            <w:shd w:val="clear" w:color="auto" w:fill="FFFFF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10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1.1. Введение. Общая характеристика и своеобразие русской литературы на рубеже XVIII-XIX веков</w:t>
            </w:r>
          </w:p>
        </w:tc>
        <w:tc>
          <w:tcPr>
            <w:tcW w:w="8424" w:type="dxa"/>
            <w:gridSpan w:val="2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70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Merge w:val="restart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vMerge w:val="restart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Историко-культурный процесс и периодизация русской литературы.</w:t>
            </w:r>
            <w:r>
              <w:rPr>
                <w:color w:val="000000"/>
                <w:sz w:val="24"/>
                <w:szCs w:val="24"/>
              </w:rPr>
              <w:t xml:space="preserve"> Ведущие литературные направления 1-й половины XIX века: романтизм и реализм. Расцвет русского реализма. Три периода русского реализма. Расцвет реализма в литературе, живописи, музыке, театре 2-й половины XIX века. Феномен русской литературы. Взаимодействие разных стилей и направлений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27704">
        <w:trPr>
          <w:trHeight w:val="29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Merge/>
            <w:shd w:val="clear" w:color="auto" w:fill="FFFFF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963" w:type="dxa"/>
            <w:vMerge/>
            <w:shd w:val="clear" w:color="auto" w:fill="FFFFF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27704">
        <w:trPr>
          <w:trHeight w:val="29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9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Входной контроль знаний по литературоведению (жанры и роды литературы)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9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текста вступительной статьи учебника: деление текста на части, составление сложного плана, подготовка связного текста по плану.</w:t>
            </w:r>
          </w:p>
          <w:p w:rsidR="00027704" w:rsidRDefault="00C02F06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Объяснение литературоведческой и социально-политической лексики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96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1.2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Пушкин.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темы и мотивы лирики.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Поэма «Медный всадник».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Жизнь и творчество (обзор). </w:t>
            </w:r>
            <w:r>
              <w:rPr>
                <w:color w:val="000000"/>
                <w:sz w:val="24"/>
                <w:szCs w:val="24"/>
              </w:rPr>
              <w:t>Чтение и анализ стихотворений: «Погасло дневное светило», «Свободы сеятель пустынный», «Подражание Корану», «Элегия», «Вновь я посетил», «Пора, мой друг, пора». Гуманизм и философская глубина стихотворений. Вечные темы в творчестве А.С. Пушкина: смысл бытия, общество и человек, любовь, дружба, творчество.</w:t>
            </w:r>
          </w:p>
        </w:tc>
        <w:tc>
          <w:tcPr>
            <w:tcW w:w="1520" w:type="dxa"/>
            <w:vMerge w:val="restart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Поэма «Медный всадник».</w:t>
            </w:r>
            <w:r>
              <w:rPr>
                <w:color w:val="000000"/>
                <w:sz w:val="24"/>
                <w:szCs w:val="24"/>
              </w:rPr>
              <w:t xml:space="preserve"> Проблема личности и государства в поэме. Образ Евгения и проблема индивидуального бунта. Образ Петра Великого и проблема бесчеловечности верховной власти. Своеобразие жанра и композиции произведения.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и анализ стихотворений А.С. Пушкина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творчеству А.С. Пушкина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Доклады – «А.С. Пушкин – создатель русского литературного языка»; «Роль Пушкина в развитии отечественной поэзии, прозы и драматургии», «Вольнолюбивая лирика А.С. Пушкина, ее связь с идеями декабристов («Вольность», «К Чаадаеву», «Деревня»)», «Тема духовной независимости поэта в стихотворных манифестах Пушкина («Поэт и толпа», «Поэт», «Поэту»)», «Философская лирика поэта («Дар напрасный, дар случайный…», «Брожу ли я вдоль улиц шумных…»)», «Патриотические стихотворения А.С. Пушкина («Клеветникам России», «Бородинская годовщина», «Перед гробницею святой»)».</w:t>
            </w:r>
          </w:p>
          <w:p w:rsidR="00027704" w:rsidRDefault="00C02F06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презентаций по теме: «А.С. Пушкин»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1.3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М.Ю. Лермонтов. Характеристика творчества. Этапы творчества. Мотивы лирики.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5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Жизнь и творчество (обзор). </w:t>
            </w:r>
            <w:r>
              <w:rPr>
                <w:color w:val="000000"/>
                <w:sz w:val="24"/>
                <w:szCs w:val="24"/>
              </w:rPr>
              <w:t>Особенности поэтического мира Лермонтова. Основные мотивы поэзии: «Молитва», «Как часто пестрою толпою окружен», «</w:t>
            </w:r>
            <w:proofErr w:type="spellStart"/>
            <w:r>
              <w:rPr>
                <w:color w:val="000000"/>
                <w:sz w:val="24"/>
                <w:szCs w:val="24"/>
              </w:rPr>
              <w:t>Валерик</w:t>
            </w:r>
            <w:proofErr w:type="spellEnd"/>
            <w:r>
              <w:rPr>
                <w:color w:val="000000"/>
                <w:sz w:val="24"/>
                <w:szCs w:val="24"/>
              </w:rPr>
              <w:t>», «Сон», «Выхожу один я на дорогу», «Мой демон», «Я не унижусь пред тобой», «Нет, я не Байрон». Тема Родины, поэта и поэзии, любви, мотив одиночества в лирике поэта. Романтизм и реализм в творчестве поэта</w:t>
            </w:r>
          </w:p>
        </w:tc>
        <w:tc>
          <w:tcPr>
            <w:tcW w:w="1520" w:type="dxa"/>
            <w:vMerge w:val="restart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5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Поэма «Демон». </w:t>
            </w:r>
            <w:r>
              <w:rPr>
                <w:color w:val="000000"/>
                <w:sz w:val="24"/>
                <w:szCs w:val="24"/>
              </w:rPr>
              <w:t>Социально-философская сущность поэмы М.Ю. Лермонтова «Демон», диалектика добра и зла, бунта и гармонии, любви и ненависти, падения и возрождения в поэме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5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5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и анализ стихотворений М.Ю. Лермонтова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5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творчеству М.Ю. Лермонтова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5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докладов – «Тематика и своеобразие ранней лирики М.Ю. Лермонтова, ее жанры, особенности характера лирического героя». «Тема поэта и поэзии в творчестве М.Ю. Лермонтова («Смерть поэта», «Поэт», «Пророк»)».</w:t>
            </w:r>
          </w:p>
          <w:p w:rsidR="00027704" w:rsidRDefault="00C02F06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презентаций по теме: «М.Ю. Лермонтов»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55"/>
        </w:trPr>
        <w:tc>
          <w:tcPr>
            <w:tcW w:w="3616" w:type="dxa"/>
            <w:vMerge w:val="restart"/>
            <w:tcBorders>
              <w:top w:val="nil"/>
            </w:tcBorders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1.4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Н.В. Гоголь. «Петербургские повести»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55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Жизнь и творчество (обзор).</w:t>
            </w:r>
            <w:r>
              <w:rPr>
                <w:color w:val="000000"/>
                <w:sz w:val="24"/>
                <w:szCs w:val="24"/>
              </w:rPr>
              <w:t xml:space="preserve"> Художественный мир Гоголя, своеобразие творческой манеры.</w:t>
            </w:r>
          </w:p>
        </w:tc>
        <w:tc>
          <w:tcPr>
            <w:tcW w:w="1520" w:type="dxa"/>
            <w:vMerge w:val="restart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tcBorders>
              <w:top w:val="nil"/>
            </w:tcBorders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70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Повесть «Невский проспект».</w:t>
            </w:r>
            <w:r>
              <w:rPr>
                <w:color w:val="000000"/>
                <w:sz w:val="24"/>
                <w:szCs w:val="24"/>
              </w:rPr>
              <w:t xml:space="preserve"> Петербургская фантасмагория-трагикомедия. Образ города в повести. Конфликт между высокой </w:t>
            </w:r>
            <w:r>
              <w:rPr>
                <w:color w:val="000000"/>
                <w:sz w:val="24"/>
                <w:szCs w:val="24"/>
              </w:rPr>
              <w:lastRenderedPageBreak/>
              <w:t>идеальной мечтой и пошлой действительностью. Художественное своеобразие повести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33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33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проблемных вопросов по повести Н.В. Гоголя «Невский проспект»: Тип «маленького человека» в современном мире? Существуют ли проблемы, описанные Гоголем в повести, и в наши дни?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33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творчеству Н.В. Гоголя.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560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Доклады – «Особенность творческого дарования Н.В. Гоголя и его поэтического видения мира». «А.С. Пушкин о специфике таланта Гоголя».</w:t>
            </w:r>
          </w:p>
          <w:p w:rsidR="00027704" w:rsidRDefault="00C02F06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Создание презентаций по теме: «Н.В. Гоголь»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c>
          <w:tcPr>
            <w:tcW w:w="3616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2. Русская литература второй половины XIX века.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2.1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Обзор русской литературы второй половины 19 века.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Россия во второй половине 19 века.</w:t>
            </w:r>
            <w:r>
              <w:rPr>
                <w:color w:val="000000"/>
                <w:sz w:val="24"/>
                <w:szCs w:val="24"/>
              </w:rPr>
              <w:t xml:space="preserve"> Общественно-политическая ситуация в стране. Журналистика и литературная критика. Аналитический характер русской прозы, ее социальная острота и философская глубина. Традиции и новаторство в русской поэзии. Формирование национального театра</w:t>
            </w:r>
          </w:p>
        </w:tc>
        <w:tc>
          <w:tcPr>
            <w:tcW w:w="152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27704"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2.2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А.Н. Островский. Очерк жизни и творчества. Пьеса «Гроза».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Обзор жизни и творчества.</w:t>
            </w:r>
            <w:r>
              <w:rPr>
                <w:color w:val="000000"/>
                <w:sz w:val="24"/>
                <w:szCs w:val="24"/>
              </w:rPr>
              <w:t xml:space="preserve"> Быт и нравы купеческого Замоскворечья и пьесах Островского. </w:t>
            </w:r>
          </w:p>
        </w:tc>
        <w:tc>
          <w:tcPr>
            <w:tcW w:w="1520" w:type="dxa"/>
            <w:vMerge w:val="restart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27704"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История создания пьесы А.Н. Островского «Гроза». 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27704">
        <w:trPr>
          <w:trHeight w:val="34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>Закрытый»  город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 xml:space="preserve"> Калинов</w:t>
            </w:r>
            <w:r>
              <w:rPr>
                <w:color w:val="000000"/>
                <w:sz w:val="24"/>
                <w:szCs w:val="24"/>
              </w:rPr>
              <w:t>: пространство самодурства и страха. Обличение самодурства и невежества. Патриархальный лад и жизнь из-под неволи.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43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 Катерины</w:t>
            </w:r>
            <w:r>
              <w:rPr>
                <w:color w:val="000000"/>
                <w:sz w:val="24"/>
                <w:szCs w:val="24"/>
              </w:rPr>
              <w:t xml:space="preserve"> — воплощение лучших качеств женской натуры. Народные истоки характера Катерины.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6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Конфликт романтической личности</w:t>
            </w:r>
            <w:r>
              <w:rPr>
                <w:color w:val="000000"/>
                <w:sz w:val="24"/>
                <w:szCs w:val="24"/>
              </w:rPr>
              <w:t xml:space="preserve"> с укладом жизни, лишенной народных нравственных основе. Мотивы искушения, своеволия и свободы в драме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6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CCCCCC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6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Создание речевой характеристика одного из героев драмы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CCCCC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6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эпизода драмы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CCCCC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6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по пьесе «Гроза»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CCCCC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6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пьесе А.Н. Островского «Гроза»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CCCCC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6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фрагментов драмы по ролям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CCCCCC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6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1.Создание презентаций о жизни и творчестве драматурга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2. Написать сочинение на одну из предложенных тем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CCCCCC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66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2.3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И.А. Гончаров. Очерк жизни и творчества. Роман «Обломов».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0" w:type="dxa"/>
            <w:shd w:val="clear" w:color="auto" w:fill="D9D9D9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42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Сведения из биографии.</w:t>
            </w:r>
            <w:r>
              <w:rPr>
                <w:color w:val="000000"/>
                <w:sz w:val="24"/>
                <w:szCs w:val="24"/>
              </w:rPr>
              <w:t xml:space="preserve"> Герой эпохи в романах «Обрыв» и «Обыкновенная история»</w:t>
            </w:r>
          </w:p>
        </w:tc>
        <w:tc>
          <w:tcPr>
            <w:tcW w:w="1520" w:type="dxa"/>
            <w:vMerge w:val="restart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35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Роман «Обломов».</w:t>
            </w:r>
            <w:r>
              <w:rPr>
                <w:color w:val="000000"/>
                <w:sz w:val="24"/>
                <w:szCs w:val="24"/>
              </w:rPr>
              <w:t xml:space="preserve"> Творческая история романа и особенности композиции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Глава «Сон Обломова»</w:t>
            </w:r>
            <w:r>
              <w:rPr>
                <w:color w:val="000000"/>
                <w:sz w:val="24"/>
                <w:szCs w:val="24"/>
              </w:rPr>
              <w:t xml:space="preserve"> как художественно-философский центр романа. Обломов.  Сущность, характер, судьба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Прием антитезы в романе.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Штольц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Обломов. Прошлое и будущее России.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Любовь в романе</w:t>
            </w:r>
            <w:r>
              <w:rPr>
                <w:color w:val="000000"/>
                <w:sz w:val="24"/>
                <w:szCs w:val="24"/>
              </w:rPr>
              <w:t>. (Ольга Ильинская – Агафья Пшеницына). Социальная и нравственная проблематика романа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434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Обломов в ряду образов мировой литературы</w:t>
            </w:r>
            <w:r>
              <w:rPr>
                <w:color w:val="000000"/>
                <w:sz w:val="24"/>
                <w:szCs w:val="24"/>
              </w:rPr>
              <w:t xml:space="preserve"> ( Дон Кихот, Гамлет и др.)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13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13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 над ролью пейзажа, портрета, интерьера и художественной детали в романе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13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Авторская позиция и способы ее выражения в романе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13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Своеобразие стиля писателя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13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 «Обломов» в оценке критиков (Н. Добролюбова, Д. Писарева, И. Анненского и др.)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13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роману И.А. Гончарова «Обломов»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13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по роману «Обломов»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15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сжатого пересказа с цитатами о детстве Илюши Обломова, жизненных идеалов </w:t>
            </w:r>
            <w:proofErr w:type="spellStart"/>
            <w:r>
              <w:rPr>
                <w:color w:val="000000"/>
                <w:sz w:val="24"/>
                <w:szCs w:val="24"/>
              </w:rPr>
              <w:t>Штольца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  <w:p w:rsidR="00027704" w:rsidRDefault="00C02F06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Осмысление понятий Обломов и обломовщина как ключевых в романе.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315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2.4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И.С. Тургенев. Очерк жизни и творчества. Тургенев-романист. </w:t>
            </w:r>
            <w:r>
              <w:rPr>
                <w:color w:val="000000"/>
                <w:sz w:val="24"/>
                <w:szCs w:val="24"/>
              </w:rPr>
              <w:lastRenderedPageBreak/>
              <w:t>История создания романа «Отцы и дети»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434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Жизнь и творчество (обзор). </w:t>
            </w:r>
            <w:r>
              <w:rPr>
                <w:color w:val="000000"/>
                <w:sz w:val="24"/>
                <w:szCs w:val="24"/>
              </w:rPr>
              <w:t>Роман «Отцы и дети», творческая история. Отражение в романе общественно-политической ситуации в России.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27704">
        <w:trPr>
          <w:trHeight w:val="412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Смысл </w:t>
            </w:r>
            <w:proofErr w:type="gramStart"/>
            <w:r>
              <w:rPr>
                <w:b/>
                <w:color w:val="000000"/>
                <w:sz w:val="24"/>
                <w:szCs w:val="24"/>
              </w:rPr>
              <w:t xml:space="preserve">названия </w:t>
            </w:r>
            <w:r>
              <w:rPr>
                <w:color w:val="000000"/>
                <w:sz w:val="24"/>
                <w:szCs w:val="24"/>
              </w:rPr>
              <w:t xml:space="preserve"> романа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. Особенности композиции произведения. Сюжет. Система образов 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7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Базаров в системе образов.</w:t>
            </w:r>
            <w:r>
              <w:rPr>
                <w:color w:val="000000"/>
                <w:sz w:val="24"/>
                <w:szCs w:val="24"/>
              </w:rPr>
              <w:t xml:space="preserve"> Нигилизм Базарова и пародия на нигилизм в романе (Ситников и </w:t>
            </w:r>
            <w:proofErr w:type="spellStart"/>
            <w:r>
              <w:rPr>
                <w:color w:val="000000"/>
                <w:sz w:val="24"/>
                <w:szCs w:val="24"/>
              </w:rPr>
              <w:t>Кукшина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18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«Отцы» в романе: </w:t>
            </w:r>
            <w:r>
              <w:rPr>
                <w:color w:val="000000"/>
                <w:sz w:val="24"/>
                <w:szCs w:val="24"/>
              </w:rPr>
              <w:t>братья Кирсанова, родители Базарова. Идейный спор отцов и детей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31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«Вечные» темы в романе: </w:t>
            </w:r>
            <w:r>
              <w:rPr>
                <w:color w:val="000000"/>
                <w:sz w:val="24"/>
                <w:szCs w:val="24"/>
              </w:rPr>
              <w:t>природа, любовь, искусство, традиции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413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Значение заключительных сцен романа. </w:t>
            </w:r>
            <w:r>
              <w:rPr>
                <w:color w:val="000000"/>
                <w:sz w:val="24"/>
                <w:szCs w:val="24"/>
              </w:rPr>
              <w:t>Испытание смертью. Базаров в ряду других образов русской литературы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8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8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Наблюдение над поэтикой романа: «тайный психологизм», прием умолчания, художественная функция портрета, пейзажа, интерьера. 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8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Инсценирование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сцены спора Базарова и Павла Кирсанова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8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по роману «Отцы и дети»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8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Осмысление фрагментов статьи Д.И. Писарева «Базаров»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8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Семинарское занятие: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Полемика вокруг романа (Д. Писарев, Н. Страхов, М. Антонович)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8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роману И.С. Тургенева «Отцы и дети»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8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Аналитическое сообщение о нравственных принципах Базарова и Кирсановых и причинах конфликта Базарова с окружающими.</w:t>
            </w:r>
          </w:p>
          <w:p w:rsidR="00027704" w:rsidRDefault="00C02F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Обсуждение проблемного вопроса: «Нужны ли Базаровы России, народу сегодня?»</w:t>
            </w:r>
          </w:p>
          <w:p w:rsidR="00027704" w:rsidRDefault="00C02F0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color w:val="000000"/>
                <w:sz w:val="24"/>
                <w:szCs w:val="24"/>
              </w:rPr>
              <w:t>сообщения  «</w:t>
            </w:r>
            <w:proofErr w:type="gramEnd"/>
            <w:r>
              <w:rPr>
                <w:color w:val="000000"/>
                <w:sz w:val="24"/>
                <w:szCs w:val="24"/>
              </w:rPr>
              <w:t>И.С. Тургенев. «Стихотворения в прозе», тематика, основные мотивы и жанровое своеобразие».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80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2.5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Поэзия середины 19 века. Ф.И. Тютчев. А.А. Фет. Обзор творчества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71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Лирика Ф.И. Тютчева.</w:t>
            </w:r>
            <w:r>
              <w:rPr>
                <w:color w:val="000000"/>
                <w:sz w:val="24"/>
                <w:szCs w:val="24"/>
              </w:rPr>
              <w:t xml:space="preserve"> Поэзия Тютчева и литературная традиция. Философский характер и символический подтекст стихотворений Тютчева. Основные темы, мотивы и образы </w:t>
            </w:r>
            <w:proofErr w:type="spellStart"/>
            <w:r>
              <w:rPr>
                <w:color w:val="000000"/>
                <w:sz w:val="24"/>
                <w:szCs w:val="24"/>
              </w:rPr>
              <w:t>тютчевской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лирики. Тема родины. Человек, природа и история в лирике Тютчева. Любовь как стихийное чувство и «поединок роковой». Художественное своеобразие поэзии Тютчева</w:t>
            </w:r>
          </w:p>
        </w:tc>
        <w:tc>
          <w:tcPr>
            <w:tcW w:w="1520" w:type="dxa"/>
            <w:vMerge w:val="restart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71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Лирика А.А. Фета.</w:t>
            </w:r>
            <w:r>
              <w:rPr>
                <w:color w:val="000000"/>
                <w:sz w:val="24"/>
                <w:szCs w:val="24"/>
              </w:rPr>
              <w:t xml:space="preserve"> Поэзия Фета и литературная традиция. Фет и теория «чистого искусства». «Вечные» темы в лирике </w:t>
            </w:r>
            <w:proofErr w:type="gramStart"/>
            <w:r>
              <w:rPr>
                <w:color w:val="000000"/>
                <w:sz w:val="24"/>
                <w:szCs w:val="24"/>
              </w:rPr>
              <w:t>Фета(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природа, поэзия, </w:t>
            </w:r>
            <w:r>
              <w:rPr>
                <w:color w:val="000000"/>
                <w:sz w:val="24"/>
                <w:szCs w:val="24"/>
              </w:rPr>
              <w:lastRenderedPageBreak/>
              <w:t>любовь ,смерть).Философская проблематика лирики. Художественное своеобразие, особенности поэтического языка, психологизм лирики Фета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323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323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 теории стиха, определение стихотворного размера, составление речевой партитуры стихотворения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323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стихотворений наизусть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323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изобразительно-выразительных средств языка стихотворений Тютчева, Фета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07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1. Выучить наизусть и выразительно читать по 1 стихотворению каждого поэта. 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8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Создание презентаций. 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323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2.6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Н.А. Некрасов. Лирика. Поэма «Кому на Руси жить хорошо»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41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Merge w:val="restart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vMerge w:val="restart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Жизнь и творчество (обзор).</w:t>
            </w:r>
            <w:r>
              <w:rPr>
                <w:color w:val="000000"/>
                <w:sz w:val="24"/>
                <w:szCs w:val="24"/>
              </w:rPr>
              <w:t xml:space="preserve"> Чтение и анализ стихотворений: «В дороге», «Вчерашний день, часу в шестом…», «Мы с тобой бестолковые люди…», «Поэт и гражданин», «</w:t>
            </w:r>
            <w:proofErr w:type="gramStart"/>
            <w:r>
              <w:rPr>
                <w:color w:val="000000"/>
                <w:sz w:val="24"/>
                <w:szCs w:val="24"/>
              </w:rPr>
              <w:t>Элегия»(</w:t>
            </w:r>
            <w:proofErr w:type="gramEnd"/>
            <w:r>
              <w:rPr>
                <w:color w:val="000000"/>
                <w:sz w:val="24"/>
                <w:szCs w:val="24"/>
              </w:rPr>
              <w:t>«Пускай нам говорит изменчивая мода…»), «О Муза! Я у двери гроба…», «Я не люблю иронии твоей…», «Блажен незлобивый поэт…», «Внимая ужасам войны…». Гражданский пафос поэзии Некрасова, ее основные темы, идеи и образы</w:t>
            </w:r>
          </w:p>
        </w:tc>
        <w:tc>
          <w:tcPr>
            <w:tcW w:w="1520" w:type="dxa"/>
            <w:vMerge w:val="restart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74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963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67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Поэма «Кому на Руси жить хорошо». </w:t>
            </w:r>
            <w:r>
              <w:rPr>
                <w:color w:val="000000"/>
                <w:sz w:val="24"/>
                <w:szCs w:val="24"/>
              </w:rPr>
              <w:t xml:space="preserve">История создания поэмы, сюжет, его фольклорная основа, жанровое своеобразие поэмы. Русская жизнь в изображении Некрасова. Система образов поэмы. Образы правдоискателей </w:t>
            </w:r>
            <w:proofErr w:type="gramStart"/>
            <w:r>
              <w:rPr>
                <w:color w:val="000000"/>
                <w:sz w:val="24"/>
                <w:szCs w:val="24"/>
              </w:rPr>
              <w:t>и  «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народного заступника» Гриши </w:t>
            </w:r>
            <w:proofErr w:type="spellStart"/>
            <w:r>
              <w:rPr>
                <w:color w:val="000000"/>
                <w:sz w:val="24"/>
                <w:szCs w:val="24"/>
              </w:rPr>
              <w:t>Добросклонова</w:t>
            </w:r>
            <w:proofErr w:type="spellEnd"/>
            <w:r>
              <w:rPr>
                <w:color w:val="000000"/>
                <w:sz w:val="24"/>
                <w:szCs w:val="24"/>
              </w:rPr>
              <w:t>. Сатирические образы помещиков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613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Смысл названия поэмы. </w:t>
            </w:r>
            <w:r>
              <w:rPr>
                <w:color w:val="000000"/>
                <w:sz w:val="24"/>
                <w:szCs w:val="24"/>
              </w:rPr>
              <w:t xml:space="preserve">Народное представление о счастье. Тема женской доли в поэме. Судьба Матрены Тимофеевны. Смысл «бабьей притчи». Тема народного бунта. Образ Савелия, «богатыря святорусского». Фольклорная основа поэмы. Особенности стиля Некрасова 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99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99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стихотворений Н.А. Некрасова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99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Наблюдение за языком и стилем Некрасова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99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Приемы разоблачения представителей господствующего класса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99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поэме Н.А. Некрасова «Кому на Руси жить хорошо»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99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по творчеству Н.А. Некрасова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74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027704" w:rsidRDefault="00C02F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Выучить одно стихотворение наизусть или отрывок из поэмы «Кому на Руси жить хорошо?». </w:t>
            </w:r>
          </w:p>
          <w:p w:rsidR="00027704" w:rsidRDefault="00C02F0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Написать домашнее сочинение-эссе в жанре очерка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321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2.7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М.Е. Салтыков-Щедрин. Очерк жизни и творчества.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«История одного города»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98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«История одного города» (обзор)</w:t>
            </w:r>
            <w:r>
              <w:rPr>
                <w:color w:val="000000"/>
                <w:sz w:val="24"/>
                <w:szCs w:val="24"/>
              </w:rPr>
              <w:t xml:space="preserve"> (главы: «Обращение к читателю», «Опись градоначальникам», «Органчик», «Поклонение мамоне и покаяние», «Подтверждение покаяния», «Заключение»). Сатирическая летопись истории Российского государства. Собирательные образы градоначальников и «</w:t>
            </w:r>
            <w:proofErr w:type="spellStart"/>
            <w:r>
              <w:rPr>
                <w:color w:val="000000"/>
                <w:sz w:val="24"/>
                <w:szCs w:val="24"/>
              </w:rPr>
              <w:t>глуповцев</w:t>
            </w:r>
            <w:proofErr w:type="spellEnd"/>
            <w:r>
              <w:rPr>
                <w:color w:val="000000"/>
                <w:sz w:val="24"/>
                <w:szCs w:val="24"/>
              </w:rPr>
              <w:t>». Образы Органчика и Угрюм-Бурчеева. Тема народа и власти. Смысл финала «Истории»</w:t>
            </w:r>
          </w:p>
        </w:tc>
        <w:tc>
          <w:tcPr>
            <w:tcW w:w="152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88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88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Исследование своеобразия сатиры Салтыкова-Щедрина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88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приемами сатирического изображения: эзопов язык, сарказм, ирония, гипербола, гротеск, алогизм и др.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88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Самостоятельное чтение произведений писателя. </w:t>
            </w:r>
          </w:p>
          <w:p w:rsidR="00027704" w:rsidRDefault="00C02F0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докладов. </w:t>
            </w:r>
            <w:proofErr w:type="gramStart"/>
            <w:r>
              <w:rPr>
                <w:color w:val="000000"/>
                <w:sz w:val="24"/>
                <w:szCs w:val="24"/>
              </w:rPr>
              <w:t>( «</w:t>
            </w:r>
            <w:proofErr w:type="gramEnd"/>
            <w:r>
              <w:rPr>
                <w:color w:val="000000"/>
                <w:sz w:val="24"/>
                <w:szCs w:val="24"/>
              </w:rPr>
              <w:t>М.Е. Салтыков-Щедрин – сотрудник и редактор «Современника» и «Отечественных записок»». «Сказки» М.Е. Салтыкова-Щедрина, их основные темы, фантастическая направленность, «эзопов язык».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88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2.8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Ф.М. Достоевский. Очерк жизни и творчества. Мировоззрение Достоевского.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51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Роман «Преступление и наказание»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6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Жизнь и творчество писателя (обзор).</w:t>
            </w:r>
            <w:r>
              <w:rPr>
                <w:color w:val="000000"/>
                <w:sz w:val="24"/>
                <w:szCs w:val="24"/>
              </w:rPr>
              <w:t xml:space="preserve"> Роман «Преступление и наказание». Замысел романа и его воплощение. Особенности сюжета и композиции. Проблематика, система образов романа. Образ Петербурга в романе </w:t>
            </w:r>
          </w:p>
        </w:tc>
        <w:tc>
          <w:tcPr>
            <w:tcW w:w="1520" w:type="dxa"/>
            <w:vMerge w:val="restart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91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Теория Раскольникова</w:t>
            </w:r>
            <w:r>
              <w:rPr>
                <w:color w:val="000000"/>
                <w:sz w:val="24"/>
                <w:szCs w:val="24"/>
              </w:rPr>
              <w:t xml:space="preserve"> и ее развенчание. 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70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Образы «униженных и оскорбленных» в романе.</w:t>
            </w:r>
            <w:r>
              <w:rPr>
                <w:color w:val="000000"/>
                <w:sz w:val="24"/>
                <w:szCs w:val="24"/>
              </w:rPr>
              <w:t xml:space="preserve"> Образ Сонечки Мармеладовой и проблема нравственного идеала автора. Тема гордости и смирения. Роль внутренних монологов и снов героев в романе. Портрет, пейзаж, интерьер и их художественная функция. Роль эпилога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70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«Преступление и наказание» как философский роман. </w:t>
            </w:r>
            <w:r>
              <w:rPr>
                <w:color w:val="000000"/>
                <w:sz w:val="24"/>
                <w:szCs w:val="24"/>
              </w:rPr>
              <w:t>Полифонизм романа, столкновение разных «точек зрения». Проблема нравственного выбора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383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Художественные открытия Достоевского</w:t>
            </w:r>
            <w:r>
              <w:rPr>
                <w:color w:val="000000"/>
                <w:sz w:val="24"/>
                <w:szCs w:val="24"/>
              </w:rPr>
              <w:t xml:space="preserve"> и мировое значение творчества писателя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9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tcBorders>
              <w:top w:val="nil"/>
            </w:tcBorders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9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приемы авторского психологического анализа в романе</w:t>
            </w: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9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темы автора и его героя в романе</w:t>
            </w: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9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Исследование темы «</w:t>
            </w:r>
            <w:proofErr w:type="spellStart"/>
            <w:r>
              <w:rPr>
                <w:color w:val="000000"/>
                <w:sz w:val="24"/>
                <w:szCs w:val="24"/>
              </w:rPr>
              <w:t>двойничества</w:t>
            </w:r>
            <w:proofErr w:type="spellEnd"/>
            <w:r>
              <w:rPr>
                <w:color w:val="000000"/>
                <w:sz w:val="24"/>
                <w:szCs w:val="24"/>
              </w:rPr>
              <w:t>» в романе</w:t>
            </w: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9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Семинарское занятие: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Критика вокруг романов Достоевского (Н. Страхов, Д. Писарев, В. Розанов и др.)</w:t>
            </w: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9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роману Ф.М. Достоевского «Преступление и наказание»</w:t>
            </w: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9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по творчеству Ф.М. Достоевского</w:t>
            </w:r>
          </w:p>
        </w:tc>
        <w:tc>
          <w:tcPr>
            <w:tcW w:w="1520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688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Индивидуальное задание –</w:t>
            </w:r>
            <w:proofErr w:type="gramStart"/>
            <w:r>
              <w:rPr>
                <w:color w:val="000000"/>
                <w:sz w:val="24"/>
                <w:szCs w:val="24"/>
              </w:rPr>
              <w:t>исследование  на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тему «Смысл имён и фамилий в романе» 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Самостоятельный анализ текста (Сон Раскольникова, часть 3, глава 6) по предложенному плану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3. Создание презентаций 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304"/>
        </w:trPr>
        <w:tc>
          <w:tcPr>
            <w:tcW w:w="3616" w:type="dxa"/>
            <w:vMerge w:val="restart"/>
            <w:tcBorders>
              <w:top w:val="nil"/>
            </w:tcBorders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2.9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Л.Н. Толстой. Жизненный и творческий путь. Духовные искания писателя. Мировоззрение писателя. Роман «Война и мир»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838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Жизненный и творческий путь писателя (обзор).</w:t>
            </w:r>
            <w:r>
              <w:rPr>
                <w:color w:val="000000"/>
                <w:sz w:val="24"/>
                <w:szCs w:val="24"/>
              </w:rPr>
              <w:t xml:space="preserve"> Роман-эпопея «Война и мир». История создания. Жанровое своеобразие романа. Особенности композиции, антитеза как центральный композиционный прием. Изображение светского общества. </w:t>
            </w:r>
          </w:p>
        </w:tc>
        <w:tc>
          <w:tcPr>
            <w:tcW w:w="1520" w:type="dxa"/>
            <w:vMerge w:val="restart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838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Система образов в романе</w:t>
            </w:r>
            <w:r>
              <w:rPr>
                <w:color w:val="000000"/>
                <w:sz w:val="24"/>
                <w:szCs w:val="24"/>
              </w:rPr>
              <w:t xml:space="preserve"> и нравственная концепция Толстого, его критерии оценки личности. Путь идейно-нравственных исканий князя Андрея Болконского и Пьера Безухова. Платон Каратаев и авторская концепция общей жизни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838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«Мысль народная» и «мысль семейная» в романе.</w:t>
            </w:r>
            <w:r>
              <w:rPr>
                <w:color w:val="000000"/>
                <w:sz w:val="24"/>
                <w:szCs w:val="24"/>
              </w:rPr>
              <w:t xml:space="preserve"> Семейный уклад жизни Ростовых и Болконских. Наташа Ростова и княжна Марья как любимые героини Толстого. Роль эпилога. Открытый финал романа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838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Тема войны в романе. </w:t>
            </w:r>
            <w:r>
              <w:rPr>
                <w:color w:val="000000"/>
                <w:sz w:val="24"/>
                <w:szCs w:val="24"/>
              </w:rPr>
              <w:t xml:space="preserve">Толстовская философия истории. Военные эпизоды в романе. </w:t>
            </w:r>
            <w:proofErr w:type="spellStart"/>
            <w:r>
              <w:rPr>
                <w:color w:val="000000"/>
                <w:sz w:val="24"/>
                <w:szCs w:val="24"/>
              </w:rPr>
              <w:t>Шенграбенское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Аустерлицкое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сражения и изображение Отечественной войны 1812 г. Бородинское сражение как идейно-композиционный центр романа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838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Картины партизанской войны</w:t>
            </w:r>
            <w:r>
              <w:rPr>
                <w:color w:val="000000"/>
                <w:sz w:val="24"/>
                <w:szCs w:val="24"/>
              </w:rPr>
              <w:t>, значение образа Тихона Щербатого. Русский солдат в изображении Толстого. Проблема национального характера. Образы Тушина и Тимохина. Проблема истинного и ложного героизма. Кутузов и Наполеон как два нравственных полюса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57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57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tcBorders>
              <w:bottom w:val="single" w:sz="4" w:space="0" w:color="000000"/>
            </w:tcBorders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Семинарские </w:t>
            </w:r>
            <w:proofErr w:type="gramStart"/>
            <w:r>
              <w:rPr>
                <w:color w:val="000000"/>
                <w:sz w:val="24"/>
                <w:szCs w:val="24"/>
              </w:rPr>
              <w:t>занятия:  Психологизм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прозы Толстого. Приемы изображения душевного мира героев («диалектика души»). Роль портрета, пейзажа, диалогов и внутренних монологов в романе.  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57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tcBorders>
              <w:bottom w:val="single" w:sz="4" w:space="0" w:color="000000"/>
            </w:tcBorders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роману Л.Н. Толстого «Война и мир»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57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tcBorders>
              <w:bottom w:val="single" w:sz="4" w:space="0" w:color="000000"/>
            </w:tcBorders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tcBorders>
              <w:bottom w:val="single" w:sz="4" w:space="0" w:color="000000"/>
            </w:tcBorders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Тестовая работа по творчеству Л.Н. Толстого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126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Создать презентации на темы: «Биография писателя» или «Заочная экскурсия по Ясной Поляне». </w:t>
            </w:r>
          </w:p>
          <w:p w:rsidR="00027704" w:rsidRDefault="00C02F0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Подобрать материал о культуре общения в семье Ростовых и Болконских. </w:t>
            </w:r>
          </w:p>
          <w:p w:rsidR="00027704" w:rsidRDefault="00C02F0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Подготовить комментированный пересказ сцен: «Князь Андрей на </w:t>
            </w:r>
            <w:proofErr w:type="spellStart"/>
            <w:r>
              <w:rPr>
                <w:color w:val="000000"/>
                <w:sz w:val="24"/>
                <w:szCs w:val="24"/>
              </w:rPr>
              <w:t>Аустерлицком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поле», «Лунная ночь в Отрадном», «Наташа на балу и в гостях у дядюшки». </w:t>
            </w:r>
          </w:p>
          <w:p w:rsidR="00027704" w:rsidRDefault="00C02F06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Проанализировать изобразительно-выразительные средства романа: как передает Толстой психологическое состояние Наташи после неудавшегося побега с Анатолем Курагиным?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76"/>
        </w:trPr>
        <w:tc>
          <w:tcPr>
            <w:tcW w:w="3616" w:type="dxa"/>
            <w:vMerge w:val="restart"/>
            <w:tcBorders>
              <w:top w:val="nil"/>
            </w:tcBorders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2.10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А.П. Чехов. Мастер короткого рассказа.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«Вишневый сад». «Вся Россия – наш сад» - актуальность пьесы, ее проблемы в наше время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76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Жизнь и творчество писателя (обзор).</w:t>
            </w:r>
            <w:r>
              <w:rPr>
                <w:color w:val="000000"/>
                <w:sz w:val="24"/>
                <w:szCs w:val="24"/>
              </w:rPr>
              <w:t xml:space="preserve"> Рассказы: «Студент», «</w:t>
            </w:r>
            <w:proofErr w:type="spellStart"/>
            <w:r>
              <w:rPr>
                <w:color w:val="000000"/>
                <w:sz w:val="24"/>
                <w:szCs w:val="24"/>
              </w:rPr>
              <w:t>Ионыч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», «Человек в футляре», «Дама с собачкой», «Палата № 6», «Дом с мезонином» Тема пошлости и неизменности жизни. </w:t>
            </w:r>
          </w:p>
        </w:tc>
        <w:tc>
          <w:tcPr>
            <w:tcW w:w="1520" w:type="dxa"/>
            <w:vMerge w:val="restart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76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Комедия «Вишневый сад». </w:t>
            </w:r>
            <w:r>
              <w:rPr>
                <w:color w:val="000000"/>
                <w:sz w:val="24"/>
                <w:szCs w:val="24"/>
              </w:rPr>
              <w:t xml:space="preserve">Особенности сюжета и конфликта пьесы. Система образов. Символический смысл образа вишневого сада. Тема прошлого, настоящего и будущего России в пьесе. 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76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Тип героя- «недотепы».</w:t>
            </w:r>
            <w:r>
              <w:rPr>
                <w:color w:val="000000"/>
                <w:sz w:val="24"/>
                <w:szCs w:val="24"/>
              </w:rPr>
              <w:t xml:space="preserve"> Образы слуг (Яша, Дуняша, Фирс). Смысл финала. Символический подтекст пьесы. Новаторство Чехова-драматурга. Значение творческого наследия Чехова для мировой литературы и театра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55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55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Темы, сюжеты и проблематика чеховских рассказов. Традиции русской классической литературы в решении темы «маленького человека» и ее отражение в прозе Чехова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55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Психологизм прозы Чехова. Роль художественной детали и авторских ремарок, лаконизм повествования, чеховский пейзаж, скрытый лиризм, подтекст (подводное течение жизни)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55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520" w:type="dxa"/>
            <w:shd w:val="clear" w:color="auto" w:fill="auto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55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Контрольная работа за I-</w:t>
            </w:r>
            <w:proofErr w:type="spellStart"/>
            <w:r>
              <w:rPr>
                <w:color w:val="000000"/>
                <w:sz w:val="24"/>
                <w:szCs w:val="24"/>
              </w:rPr>
              <w:t>ое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полугодие «Русская литература 2-ой половины XIX века»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315"/>
        </w:trPr>
        <w:tc>
          <w:tcPr>
            <w:tcW w:w="3616" w:type="dxa"/>
            <w:vMerge/>
            <w:tcBorders>
              <w:top w:val="nil"/>
            </w:tcBorders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Самостоятельная работа обучающихся </w:t>
            </w:r>
          </w:p>
          <w:p w:rsidR="00027704" w:rsidRDefault="00C02F0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Определить отношение автора к своим персонажам. Выразить свое отношение к ним. </w:t>
            </w:r>
          </w:p>
          <w:p w:rsidR="00027704" w:rsidRDefault="00C02F06">
            <w:pPr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 сообщение Новаторство чеховской драматургии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472"/>
        </w:trPr>
        <w:tc>
          <w:tcPr>
            <w:tcW w:w="3616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3. Русская литература на рубеже веков. Литература первой половины ХХ века</w:t>
            </w:r>
          </w:p>
        </w:tc>
        <w:tc>
          <w:tcPr>
            <w:tcW w:w="8424" w:type="dxa"/>
            <w:gridSpan w:val="2"/>
            <w:shd w:val="clear" w:color="auto" w:fill="FFFFF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332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3.1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Общая характеристика культурно-исторического процесса рубежа XIX и XX веков и его отражение в литературе.</w:t>
            </w:r>
          </w:p>
        </w:tc>
        <w:tc>
          <w:tcPr>
            <w:tcW w:w="8424" w:type="dxa"/>
            <w:gridSpan w:val="2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64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Введение. Традиции и новаторство в литературе XIX- XX вв. </w:t>
            </w:r>
            <w:r>
              <w:rPr>
                <w:color w:val="000000"/>
                <w:sz w:val="24"/>
                <w:szCs w:val="24"/>
              </w:rPr>
              <w:t>Реализм и модернизм. Трагические события первой половины 20 века и их отражение в русской литературе. Конфликт человека и эпохи. Развитие реалистической литературы, ее основные темы и герои. Советская литература и литература русской эмиграции. «Социалистический реализм»</w:t>
            </w:r>
          </w:p>
        </w:tc>
        <w:tc>
          <w:tcPr>
            <w:tcW w:w="152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77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407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по теме: Роль искусства в жизни общества.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Полемика по вопросам литературы. Д. Мережковский «О причинах упадка и дальнейших путях развития русской литературы», В. Ленин «Партийная организация и партийная литература», В. Брюсов. «Свобода слова», А. Блок «Интеллигенция и революция»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91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3.2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И. А. Бунин. Жизнь и творчество (обзор)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19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Развитие традиций русской классической литературы в прозе Бунина.</w:t>
            </w:r>
            <w:r>
              <w:rPr>
                <w:color w:val="000000"/>
                <w:sz w:val="24"/>
                <w:szCs w:val="24"/>
              </w:rPr>
              <w:t xml:space="preserve"> Рассказы «Господин из Сан-Франциско», «Чистый понедельник», «Антоновские яблоки», «Темные аллеи». Тема угасания «дворянских гнезд» в рассказе «Антоновские яблоки». Исследование национального характера. «Вечные» темы в рассказах Бунина (счастье и трагедия любви, связь человека с миром природы, вера и память о прошлом)</w:t>
            </w:r>
          </w:p>
        </w:tc>
        <w:tc>
          <w:tcPr>
            <w:tcW w:w="152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88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88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Отзыв о рассказе И.А. Бунина «Господин из Сан-Франциско» в форме сочинения – рассуждения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88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Знакомство с мнением критиков о Бунине (В. Брюсов, Ю. </w:t>
            </w:r>
            <w:proofErr w:type="spellStart"/>
            <w:r>
              <w:rPr>
                <w:color w:val="000000"/>
                <w:sz w:val="24"/>
                <w:szCs w:val="24"/>
              </w:rPr>
              <w:t>Айхенвальд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З. </w:t>
            </w:r>
            <w:proofErr w:type="spellStart"/>
            <w:r>
              <w:rPr>
                <w:color w:val="000000"/>
                <w:sz w:val="24"/>
                <w:szCs w:val="24"/>
              </w:rPr>
              <w:t>Шаховская,О</w:t>
            </w:r>
            <w:proofErr w:type="spellEnd"/>
            <w:r>
              <w:rPr>
                <w:color w:val="000000"/>
                <w:sz w:val="24"/>
                <w:szCs w:val="24"/>
              </w:rPr>
              <w:t>. Михайлов)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88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Исследование психологизма бунинской прозы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88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своеобразия художественной манеры Бунина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9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Дать письменную характеристику лирического героя Бунина. Чем вызвано тяжелое настроение автора?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Сформулировать (письменно) вывод из прочитанного  рассказа Бунина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02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3.3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А.И. Куприн. Жизнь и творчество (обзор)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2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Повесть «Гранатовый браслет».</w:t>
            </w:r>
            <w:r>
              <w:rPr>
                <w:color w:val="000000"/>
                <w:sz w:val="24"/>
                <w:szCs w:val="24"/>
              </w:rPr>
              <w:t xml:space="preserve"> Своеобразие сюжета повести. 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Споры героев об истинной, бескорыстной любви. Утверждение любви как высшей ценности. Трагизм решения любовной темы в повести </w:t>
            </w:r>
          </w:p>
        </w:tc>
        <w:tc>
          <w:tcPr>
            <w:tcW w:w="152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02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508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Исследование символического смысла художественных деталей, поэтического изображения природы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434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роли эпиграфа в повести, смысл финала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12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Дать оценку повествователю, от лица которого ведется рассказ. Какую точку зрения на любовь разделяете вы? </w:t>
            </w:r>
          </w:p>
          <w:p w:rsidR="00027704" w:rsidRDefault="00C02F06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Создать презентацию о жизни и творчестве писателя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50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3.4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Горький.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Страстные поиски героями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смысла жизни в произведениях писателя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582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Биография писателя как труд по сотворению личности.</w:t>
            </w:r>
            <w:r>
              <w:rPr>
                <w:color w:val="000000"/>
                <w:sz w:val="24"/>
                <w:szCs w:val="24"/>
              </w:rPr>
              <w:t xml:space="preserve"> Рассказ «Старуха </w:t>
            </w:r>
            <w:proofErr w:type="spellStart"/>
            <w:r>
              <w:rPr>
                <w:color w:val="000000"/>
                <w:sz w:val="24"/>
                <w:szCs w:val="24"/>
              </w:rPr>
              <w:t>Изергиль</w:t>
            </w:r>
            <w:proofErr w:type="spellEnd"/>
            <w:r>
              <w:rPr>
                <w:color w:val="000000"/>
                <w:sz w:val="24"/>
                <w:szCs w:val="24"/>
              </w:rPr>
              <w:t>». Романтизм ранних рассказов Горького</w:t>
            </w:r>
          </w:p>
        </w:tc>
        <w:tc>
          <w:tcPr>
            <w:tcW w:w="1520" w:type="dxa"/>
            <w:vMerge w:val="restart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5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Соотношение романтического идеала и действительности</w:t>
            </w:r>
            <w:r>
              <w:rPr>
                <w:color w:val="000000"/>
                <w:sz w:val="24"/>
                <w:szCs w:val="24"/>
              </w:rPr>
              <w:t xml:space="preserve"> в философской концепции Горького. Прием контраста, особая роль пейзажа и портрета в рассказах писателя. Своеобразие композиции рассказа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5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Пьеса «На дне» как социально-философская драма.</w:t>
            </w:r>
            <w:r>
              <w:rPr>
                <w:color w:val="000000"/>
                <w:sz w:val="24"/>
                <w:szCs w:val="24"/>
              </w:rPr>
              <w:t xml:space="preserve"> Смысл названия пьесы. Система образов. 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5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Образы хозяев ночлежки.</w:t>
            </w:r>
            <w:r>
              <w:rPr>
                <w:color w:val="000000"/>
                <w:sz w:val="24"/>
                <w:szCs w:val="24"/>
              </w:rPr>
              <w:t xml:space="preserve"> Спор о нравственном восхождении человека – вечно современный диалог. Три правды и их драматическое столкновение: </w:t>
            </w:r>
            <w:r>
              <w:rPr>
                <w:color w:val="000000"/>
                <w:sz w:val="24"/>
                <w:szCs w:val="24"/>
              </w:rPr>
              <w:lastRenderedPageBreak/>
              <w:t>правда факта (Бубнов), правда утешительной лжи (Лука), правда веры в человека (Сатин). Проблема счастья и смысла жизни в пьесе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5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5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особой роли авторских ремарок, песен, притч, литературных цитат. 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5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Исследование </w:t>
            </w:r>
            <w:proofErr w:type="gramStart"/>
            <w:r>
              <w:rPr>
                <w:color w:val="000000"/>
                <w:sz w:val="24"/>
                <w:szCs w:val="24"/>
              </w:rPr>
              <w:t>новаторства  Горького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-драматурга. 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5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пьесе М. Горького «На дне»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5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по пьесе «На дне»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5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Семинарское занятие: «М. Горький о ложном и подлинном гуманизме в пьесе «На дне»»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5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Подготовить характеристику одного из обитателей ночлежки. </w:t>
            </w:r>
          </w:p>
          <w:p w:rsidR="00027704" w:rsidRDefault="00C02F06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Написать домашнее сочинение на одну из предложенных тем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44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3.5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Обзор русской поэзии конца XIX – начала XX века. «Серебряный век» русской поэзии как своеобразный русский ренессанс</w:t>
            </w:r>
          </w:p>
        </w:tc>
        <w:tc>
          <w:tcPr>
            <w:tcW w:w="8424" w:type="dxa"/>
            <w:gridSpan w:val="2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592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Литературные течения поэзии русского модернизма (обзор): символизм, акмеизм, футуризм.</w:t>
            </w:r>
            <w:r>
              <w:rPr>
                <w:color w:val="000000"/>
                <w:sz w:val="24"/>
                <w:szCs w:val="24"/>
              </w:rPr>
              <w:t xml:space="preserve"> Поэты, творившие вне литературных течений: И.Ф. Анненский, М.И. Цветаева</w:t>
            </w:r>
          </w:p>
        </w:tc>
        <w:tc>
          <w:tcPr>
            <w:tcW w:w="1520" w:type="dxa"/>
            <w:vMerge w:val="restart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8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Символизм. Истоки русского символизма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27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Акмеизм. Истоки акмеизма. </w:t>
            </w:r>
            <w:r>
              <w:rPr>
                <w:color w:val="000000"/>
                <w:sz w:val="24"/>
                <w:szCs w:val="24"/>
              </w:rPr>
              <w:t xml:space="preserve">Программа акмеизма в статье </w:t>
            </w:r>
            <w:proofErr w:type="spellStart"/>
            <w:r>
              <w:rPr>
                <w:color w:val="000000"/>
                <w:sz w:val="24"/>
                <w:szCs w:val="24"/>
              </w:rPr>
              <w:t>Н.С.Гумилева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«наследие символизма и акмеизм». Утверждение </w:t>
            </w:r>
            <w:proofErr w:type="gramStart"/>
            <w:r>
              <w:rPr>
                <w:color w:val="000000"/>
                <w:sz w:val="24"/>
                <w:szCs w:val="24"/>
              </w:rPr>
              <w:t>акмеистами  красоты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земной жизни. Идея поэта-ремесленника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1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Футуризм. Манифест футуризма</w:t>
            </w:r>
            <w:r>
              <w:rPr>
                <w:color w:val="000000"/>
                <w:sz w:val="24"/>
                <w:szCs w:val="24"/>
              </w:rPr>
              <w:t>, его пафос и проблематика. Поэт как миссионер «нового искусства». Декларация о разрыве с традицией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403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Крестьянская поэзия.</w:t>
            </w:r>
            <w:r>
              <w:rPr>
                <w:color w:val="000000"/>
                <w:sz w:val="24"/>
                <w:szCs w:val="24"/>
              </w:rPr>
              <w:t xml:space="preserve"> Продолжение традиций русской реалистической крестьянской поэзии XIX века в творчестве Н.А. Клюева, С. А. Есенина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0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0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лирического произведения поэта Серебряного века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0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Тест по лирике Серебряного века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0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по поэзии Серебряного века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0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Выразительное чтение наизусть стихотворений разных литературных течений 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0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изобразительно-выразительных средств языка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403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Подготовиться к творческому семинару по поэзии Серебряного века.</w:t>
            </w:r>
          </w:p>
          <w:p w:rsidR="00027704" w:rsidRDefault="00C02F06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Выучить наизусть 1 стихотворение поэтов Серебряного века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61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3.6 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 Блок. Стихотворения.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Поэма «Двенадцать»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434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Жизнь и творчество поэта (обзор). </w:t>
            </w:r>
            <w:r>
              <w:rPr>
                <w:color w:val="000000"/>
                <w:sz w:val="24"/>
                <w:szCs w:val="24"/>
              </w:rPr>
              <w:t>Стихотворения: «Вхожу я в темные храмы…», «О, я хочу безумно жить…», «Скифы». Мотивы и образы ранней поэзии, излюбленные символы Блока. Образ Прекрасной Дамы. Романтический мир раннего Блока, музыкальность его стихотворений.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7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города в творчестве Блока.</w:t>
            </w:r>
            <w:r>
              <w:rPr>
                <w:color w:val="000000"/>
                <w:sz w:val="24"/>
                <w:szCs w:val="24"/>
              </w:rPr>
              <w:t xml:space="preserve"> Образы «страшного мира». Соотношение идеала и действительности в лирике Блока.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434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Родины</w:t>
            </w:r>
            <w:r>
              <w:rPr>
                <w:color w:val="000000"/>
                <w:sz w:val="24"/>
                <w:szCs w:val="24"/>
              </w:rPr>
              <w:t xml:space="preserve"> и основной пафос патриотических стихотворений. Тема исторического пути России в цикле «На поле Куликовым» и стихотворении «Скифы». Лирический герой поэзии Блока, его эволюция.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434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Поэма «Двенадцать».</w:t>
            </w:r>
            <w:r>
              <w:rPr>
                <w:color w:val="000000"/>
                <w:sz w:val="24"/>
                <w:szCs w:val="24"/>
              </w:rPr>
              <w:t xml:space="preserve"> История создания поэмы, авторский опыт осмысления событий революции. Соотношение конкретно-исторического и условно-символического планов в поэме.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434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Сюжет поэмы, ее герои, своеобразие композиции.</w:t>
            </w:r>
            <w:r>
              <w:rPr>
                <w:color w:val="000000"/>
                <w:sz w:val="24"/>
                <w:szCs w:val="24"/>
              </w:rPr>
              <w:t xml:space="preserve"> Строфика, интонация, ритмы поэмы, ее основные символы. Образ Христа и многозначность финала поэмы. Авторская позиция и способы ее выражения в поэме.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5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5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поэме А. Блока «Двенадцать»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5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Тест по поэме А. Блока «Двенадцать». Наблюдение над языком и стилем поэта.  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5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Размышления над проблемным вопросом: «Каково ваше представление о лирическом герое стихотворения?» 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5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Исследование символического смысла названия поэмы «12». 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Проблемный вопрос: Какую связь между Христом и революцией видел поэт?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90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Выучить наизусть одно стихотворение и отрывок из поэмы. 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Выполнить целостный анализ одного стихотворения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85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3.7 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В.В. Маяковский. Драматичное противостояние поэта в борьбе за человеческое в человеке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938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Жизнь и творчество поэта (обзор).</w:t>
            </w:r>
            <w:r>
              <w:rPr>
                <w:color w:val="000000"/>
                <w:sz w:val="24"/>
                <w:szCs w:val="24"/>
              </w:rPr>
              <w:t xml:space="preserve"> Стихотворения: «А вы могли бы?», «Послушайте!», «Скрипка и немножко нервно», «</w:t>
            </w:r>
            <w:proofErr w:type="spellStart"/>
            <w:r>
              <w:rPr>
                <w:color w:val="000000"/>
                <w:sz w:val="24"/>
                <w:szCs w:val="24"/>
              </w:rPr>
              <w:t>Лиличка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!», «Юбилейное», «Прозаседавшиеся», «Нате!», «Разговор с фининспектором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о поэзии», «Письмо Татьяне </w:t>
            </w:r>
            <w:proofErr w:type="spellStart"/>
            <w:r>
              <w:rPr>
                <w:color w:val="000000"/>
                <w:sz w:val="24"/>
                <w:szCs w:val="24"/>
              </w:rPr>
              <w:t>Яковлевой</w:t>
            </w:r>
            <w:proofErr w:type="gramStart"/>
            <w:r>
              <w:rPr>
                <w:color w:val="000000"/>
                <w:sz w:val="24"/>
                <w:szCs w:val="24"/>
              </w:rPr>
              <w:t>».Маяковский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и футуризм. Дух бунтарства в ранней лирике</w:t>
            </w:r>
          </w:p>
        </w:tc>
        <w:tc>
          <w:tcPr>
            <w:tcW w:w="1520" w:type="dxa"/>
            <w:vMerge w:val="restart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41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Поэт и революция</w:t>
            </w:r>
            <w:r>
              <w:rPr>
                <w:color w:val="000000"/>
                <w:sz w:val="24"/>
                <w:szCs w:val="24"/>
              </w:rPr>
              <w:t>, пафос революционного переустройства мира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7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Особенности любовной лирики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7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поэта и поэзии</w:t>
            </w:r>
            <w:r>
              <w:rPr>
                <w:color w:val="000000"/>
                <w:sz w:val="24"/>
                <w:szCs w:val="24"/>
              </w:rPr>
              <w:t>, осмысленные проблемы художника и времени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17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Сатирические образы</w:t>
            </w:r>
            <w:r>
              <w:rPr>
                <w:color w:val="000000"/>
                <w:sz w:val="24"/>
                <w:szCs w:val="24"/>
              </w:rPr>
              <w:t xml:space="preserve"> в творчестве Маяковского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2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2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Сочинение по творчеству В. Маяковского. 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2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Исследование новаторства Маяковского (ритмика, рифма, неологизмы, гиперболичность, пластика образов, неожиданные метафоры, необычность строфики и графики стиха)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2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стихотворений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2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Выучить наизусть одно стихотворение и прокомментировать идейно-образное содержание. 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Приготовить презентацию о творчестве поэта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25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3.8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С.А. Есенин - поэтическое сердце России.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142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Жизнь и творчество поэта (обзор).</w:t>
            </w:r>
            <w:r>
              <w:rPr>
                <w:color w:val="000000"/>
                <w:sz w:val="24"/>
                <w:szCs w:val="24"/>
              </w:rPr>
              <w:t xml:space="preserve"> 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</w:t>
            </w:r>
            <w:proofErr w:type="spellStart"/>
            <w:r>
              <w:rPr>
                <w:color w:val="000000"/>
                <w:sz w:val="24"/>
                <w:szCs w:val="24"/>
              </w:rPr>
              <w:t>Советская».Стихотворения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: «Письмо к женщине», «Собаке Качалова», «Я покинул родимый дом…», «Неуютная жидкая </w:t>
            </w:r>
            <w:proofErr w:type="spellStart"/>
            <w:r>
              <w:rPr>
                <w:color w:val="000000"/>
                <w:sz w:val="24"/>
                <w:szCs w:val="24"/>
              </w:rPr>
              <w:t>лунность</w:t>
            </w:r>
            <w:proofErr w:type="spellEnd"/>
            <w:r>
              <w:rPr>
                <w:color w:val="000000"/>
                <w:sz w:val="24"/>
                <w:szCs w:val="24"/>
              </w:rPr>
              <w:t>…»</w:t>
            </w:r>
          </w:p>
        </w:tc>
        <w:tc>
          <w:tcPr>
            <w:tcW w:w="1520" w:type="dxa"/>
            <w:vMerge w:val="restart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774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Традиции А.С. Пушкина и А.В. Кольцова в есенинской лирике.</w:t>
            </w:r>
            <w:r>
              <w:rPr>
                <w:color w:val="000000"/>
                <w:sz w:val="24"/>
                <w:szCs w:val="24"/>
              </w:rPr>
              <w:t xml:space="preserve"> Тема родины в поэзии Есенина. Отражение в лирике особой связи природы и человека.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78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Цветопись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 сквозные образы лирики Есенина.</w:t>
            </w:r>
            <w:r>
              <w:rPr>
                <w:color w:val="000000"/>
                <w:sz w:val="24"/>
                <w:szCs w:val="24"/>
              </w:rPr>
              <w:t xml:space="preserve"> Светлое и трагическое в поэзии Есенина. Тема быстротечности человеческого бытия в поздней лирике поэта. Народно-песенная основа, музыкальность лирики Есенина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31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Поэма «Анна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Снегина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».</w:t>
            </w:r>
            <w:r>
              <w:rPr>
                <w:color w:val="000000"/>
                <w:sz w:val="24"/>
                <w:szCs w:val="24"/>
              </w:rPr>
              <w:t xml:space="preserve"> Лирическое и эпическое в ней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6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62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стихотворений. Наблюдение над языком и стилем писателя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62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Сочинение по творчеству С.А. Есенина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82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Выучить наизусть одно стихотворение. 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Подготовить презентацию о жизни и творчестве поэта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01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3.9. 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 Цветаева. Уникальность поэтического голоса Марины Цветаевой.</w:t>
            </w:r>
          </w:p>
        </w:tc>
        <w:tc>
          <w:tcPr>
            <w:tcW w:w="8424" w:type="dxa"/>
            <w:gridSpan w:val="2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7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Жизнь и творчество поэтессы (обзор). </w:t>
            </w:r>
            <w:r>
              <w:rPr>
                <w:color w:val="000000"/>
                <w:sz w:val="24"/>
                <w:szCs w:val="24"/>
              </w:rPr>
              <w:t xml:space="preserve"> Стихотворения: «Моим стихам, написанным так рано…», «Стихи к Блоку» («Имя твое - птица в руке…»), «Кто создан из камня, кто создан из глины…», «Тоска по родине! Давно…», «Идешь, на меня похожий…», «Куст»</w:t>
            </w:r>
          </w:p>
        </w:tc>
        <w:tc>
          <w:tcPr>
            <w:tcW w:w="1520" w:type="dxa"/>
            <w:vMerge w:val="restart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573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темы творчества Цветаевой</w:t>
            </w:r>
            <w:r>
              <w:rPr>
                <w:color w:val="000000"/>
                <w:sz w:val="24"/>
                <w:szCs w:val="24"/>
              </w:rPr>
              <w:t>. Конфликт быта и бытия, времени и вечности. Поэзия как напряженный монолог-исповедь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49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509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стихотворения М. И. Цветаевой.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Выразительное чтение стихотворений Цветаевой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531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фольклорных и литературных образов и мотивов в лирике Цветаевой;  своеобразие поэтического стиля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914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Анализ стихотворений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Выразительное чтение наизусть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Презентация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304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3.10. 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А.А. Ахматова.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«Тёмен жребий русского поэта»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848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Жизнь и творчество (обзор).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Темы любви и </w:t>
            </w: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искусства.</w:t>
            </w:r>
            <w:r>
              <w:rPr>
                <w:color w:val="000000"/>
                <w:sz w:val="24"/>
                <w:szCs w:val="24"/>
              </w:rPr>
              <w:t>Стихотворения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: «Песня последней встречи», «Сжала руки под темной вуалью…», «Мне ни к чему одические рати…», «Мне голос был. Он звал </w:t>
            </w:r>
            <w:proofErr w:type="spellStart"/>
            <w:r>
              <w:rPr>
                <w:color w:val="000000"/>
                <w:sz w:val="24"/>
                <w:szCs w:val="24"/>
              </w:rPr>
              <w:t>утешно</w:t>
            </w:r>
            <w:proofErr w:type="spellEnd"/>
            <w:r>
              <w:rPr>
                <w:color w:val="000000"/>
                <w:sz w:val="24"/>
                <w:szCs w:val="24"/>
              </w:rPr>
              <w:t>…», «Бывает так: какая-то истома…». Отражение в лирике Ахматовой глубины человеческих переживаний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6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Патриотизм и гражданственность поэзии Ахматовой.  Поэма «Реквием».</w:t>
            </w:r>
            <w:r>
              <w:rPr>
                <w:color w:val="000000"/>
                <w:sz w:val="24"/>
                <w:szCs w:val="24"/>
              </w:rPr>
              <w:t xml:space="preserve"> История создания и публикации. Смысл названия поэмы, отражение в ней личной трагедии и народного горя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87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439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особенностей жанра и композиции поэмы, роли эпиграфа, посвящения и эпилога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73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Выучить наизусть одно стихотворение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Выполнить анализ 2-3 миниатюр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35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3.11. 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Б.Л. Пастернак.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«Ты Вечности заложник, у Времени в плену»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3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Поэтическая эволюция Пастернака:</w:t>
            </w:r>
            <w:r>
              <w:rPr>
                <w:color w:val="000000"/>
                <w:sz w:val="24"/>
                <w:szCs w:val="24"/>
              </w:rPr>
              <w:t xml:space="preserve"> от сложности языка к простоте поэтического слова. Философская глубина лирики Пастернака. Тема человека и природы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3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поэта и поэзии</w:t>
            </w:r>
            <w:r>
              <w:rPr>
                <w:color w:val="000000"/>
                <w:sz w:val="24"/>
                <w:szCs w:val="24"/>
              </w:rPr>
              <w:t xml:space="preserve"> (искусство и ответственность, поэзия и действительность, судьба художника и его роковая обреченность на страдания)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3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Роман «Доктор Живаго» (обзор).</w:t>
            </w:r>
            <w:r>
              <w:rPr>
                <w:color w:val="000000"/>
                <w:sz w:val="24"/>
                <w:szCs w:val="24"/>
              </w:rPr>
              <w:t xml:space="preserve"> История создания и публикации романа. Цикл «Стихотворения Юрия Живаго» и его связь с общей проблематикой романа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71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854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Рассмотрение особенности поэтического мира Пастернака: сложность настроения лирического героя, соединение патетической интонации и разговорного языка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7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стихотворения «Нобелевская премия»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914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1.Прочитать роман «Доктор Живаго». Что даёт для понимания основных мотивов романа своеобразная оглядка на пережитое, т.е. стихотворный эпилог романа?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2.Выучить наизусть 1 из стихотворений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79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3.12.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М.А. Булгаков. Роман «Белая гвардия». 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6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Жизнь и творчество писателя (обзор)</w:t>
            </w:r>
          </w:p>
        </w:tc>
        <w:tc>
          <w:tcPr>
            <w:tcW w:w="1520" w:type="dxa"/>
            <w:vMerge w:val="restart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6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Роман «Белая гвардия».</w:t>
            </w:r>
            <w:r>
              <w:rPr>
                <w:color w:val="000000"/>
                <w:sz w:val="24"/>
                <w:szCs w:val="24"/>
              </w:rPr>
              <w:t xml:space="preserve"> История создания романа. Своеобразие жанра и композиции. Развитие традиций русской классической литературы в романе. Роль эпиграфа. Система образов-персонажей 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6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Образы Города и дома. Эпическая широта, сатирическое начало и лирические раздумья повествователя в романе. Библейские мотивы и образы. Проблема нравственного выбора в романе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3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3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сообщений «Судьба интеллигенции в революции».  (По роману «Белая гвардия»)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7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Написать сочинение на одну из предложенных тем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6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Прочитать одно из произведений Булгакова.  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Приготовить презентацию по жизни и творчеству писателя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65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3.13. М.А. Шолохов. Роман-эпопея «Тихий Дон».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451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Сведения из биографии. Роман «Тихий Дон» (обзор).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 Толстого в романе М. Шолохова. Своеобразие художественной манеры писателя</w:t>
            </w:r>
          </w:p>
        </w:tc>
        <w:tc>
          <w:tcPr>
            <w:tcW w:w="152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5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11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Сочинение по роману М. Шолохова «Тихий Дон» 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87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по роману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8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1.Подготовка </w:t>
            </w:r>
            <w:proofErr w:type="gramStart"/>
            <w:r>
              <w:rPr>
                <w:color w:val="000000"/>
                <w:sz w:val="24"/>
                <w:szCs w:val="24"/>
              </w:rPr>
              <w:t>сообщений.(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Примерные  темы: «Роман-эпопея М. Шолохова «Тихий Дон». Неповторимость изображения русского характера в романе».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М.А.Шолохов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создатель эпической картины народной жизни в «Донских рассказах». « Военная тема в творчестве М. Шолохова»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728"/>
        </w:trPr>
        <w:tc>
          <w:tcPr>
            <w:tcW w:w="3616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Раздел 4. 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Литература периода Великой Отечественной войны и первых послевоенных лет</w:t>
            </w:r>
          </w:p>
        </w:tc>
        <w:tc>
          <w:tcPr>
            <w:tcW w:w="8424" w:type="dxa"/>
            <w:gridSpan w:val="2"/>
            <w:shd w:val="clear" w:color="auto" w:fill="FFFFF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63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4.1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Деятели литературы и искусства на защите Отечества</w:t>
            </w:r>
          </w:p>
        </w:tc>
        <w:tc>
          <w:tcPr>
            <w:tcW w:w="8424" w:type="dxa"/>
            <w:gridSpan w:val="2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92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Лирический герой в стихах поэтов-фронтовиков:</w:t>
            </w:r>
            <w:r>
              <w:rPr>
                <w:color w:val="000000"/>
                <w:sz w:val="24"/>
                <w:szCs w:val="24"/>
              </w:rPr>
              <w:t xml:space="preserve"> О. </w:t>
            </w:r>
            <w:proofErr w:type="spellStart"/>
            <w:r>
              <w:rPr>
                <w:color w:val="000000"/>
                <w:sz w:val="24"/>
                <w:szCs w:val="24"/>
              </w:rPr>
              <w:t>Бергольц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К. Симонов, А. Твардовский, А. Сурков, М. Исаковский, М. </w:t>
            </w:r>
            <w:proofErr w:type="spellStart"/>
            <w:r>
              <w:rPr>
                <w:color w:val="000000"/>
                <w:sz w:val="24"/>
                <w:szCs w:val="24"/>
              </w:rPr>
              <w:t>Алигер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Ю. Друнина, М. </w:t>
            </w:r>
            <w:proofErr w:type="spellStart"/>
            <w:r>
              <w:rPr>
                <w:color w:val="000000"/>
                <w:sz w:val="24"/>
                <w:szCs w:val="24"/>
              </w:rPr>
              <w:t>Джалиль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1520" w:type="dxa"/>
            <w:vMerge w:val="restart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27704">
        <w:trPr>
          <w:trHeight w:val="56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Новое осмысление проблемы человека на войне</w:t>
            </w:r>
            <w:r>
              <w:rPr>
                <w:color w:val="000000"/>
                <w:sz w:val="24"/>
                <w:szCs w:val="24"/>
              </w:rPr>
              <w:t>: Ю. Бондарев «Горячий снег» и др.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27704">
        <w:trPr>
          <w:trHeight w:val="27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Публицистика военных лет:</w:t>
            </w:r>
            <w:r>
              <w:rPr>
                <w:color w:val="000000"/>
                <w:sz w:val="24"/>
                <w:szCs w:val="24"/>
              </w:rPr>
              <w:t xml:space="preserve"> М. Шолохов, И. Эренбург, А. Толстой.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27704">
        <w:trPr>
          <w:trHeight w:val="692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Реалистическое и романтическое изображение войны в прозе:</w:t>
            </w:r>
            <w:r>
              <w:rPr>
                <w:color w:val="000000"/>
                <w:sz w:val="24"/>
                <w:szCs w:val="24"/>
              </w:rPr>
              <w:t xml:space="preserve"> рассказы Л. Соболева, В. Кожевникова, К. Паустовского, М. Шолохова и др.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27704">
        <w:trPr>
          <w:trHeight w:val="92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Произведения первых послевоенных лет.</w:t>
            </w:r>
            <w:r>
              <w:rPr>
                <w:color w:val="000000"/>
                <w:sz w:val="24"/>
                <w:szCs w:val="24"/>
              </w:rPr>
              <w:t xml:space="preserve"> Проблемы человеческого бытия, добра и зла, эгоизма и жизненного подвига, противоборства созидающих и разрушающих сил в произведениях В. Некрасова, А. Бека и др.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027704">
        <w:trPr>
          <w:trHeight w:val="28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A6A6A6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558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Эссе по творчеству писателей периода Великой отечественной войны (Шолохов, Бондарев, Васильев)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69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Выучить наизусть 1 стихотворение поэтов фронтового поколения М. Дудина, С. Орлова, Б. Слуцкого и других.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2.Создать презентации «Имена героев Вов в названиях улиц нашего города»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70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4.2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А.Т. Твардовский. Биография. Стихотворения. Тема войны и памяти в лирике Твардовского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370" w:type="dxa"/>
            <w:vMerge/>
            <w:shd w:val="clear" w:color="auto" w:fill="A6A6A6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7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Сведения из биографии.</w:t>
            </w:r>
            <w:r>
              <w:rPr>
                <w:color w:val="000000"/>
                <w:sz w:val="24"/>
                <w:szCs w:val="24"/>
              </w:rPr>
              <w:t xml:space="preserve"> Тема войны и памяти в лирике А. Твардовского. Утверждение нравственных ценностей</w:t>
            </w:r>
          </w:p>
        </w:tc>
        <w:tc>
          <w:tcPr>
            <w:tcW w:w="1520" w:type="dxa"/>
            <w:vMerge w:val="restart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7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Стихотворения: «Вся суть в одном-единственном завете», «Памяти матери», «Я знаю: никакой моей вины…»,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i/>
                <w:color w:val="000000"/>
                <w:sz w:val="24"/>
                <w:szCs w:val="24"/>
              </w:rPr>
              <w:t>К обидам горьким собственной персоны...</w:t>
            </w:r>
            <w:r>
              <w:rPr>
                <w:color w:val="000000"/>
                <w:sz w:val="24"/>
                <w:szCs w:val="24"/>
              </w:rPr>
              <w:t>»,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«В тот день, когда кончилась война…»,</w:t>
            </w:r>
            <w:r>
              <w:rPr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i/>
                <w:color w:val="000000"/>
                <w:sz w:val="24"/>
                <w:szCs w:val="24"/>
              </w:rPr>
              <w:t>Ты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i/>
                <w:color w:val="000000"/>
                <w:sz w:val="24"/>
                <w:szCs w:val="24"/>
              </w:rPr>
              <w:t xml:space="preserve"> дура смерть</w:t>
            </w:r>
            <w:r>
              <w:rPr>
                <w:color w:val="000000"/>
                <w:sz w:val="24"/>
                <w:szCs w:val="24"/>
              </w:rPr>
              <w:t>,</w:t>
            </w:r>
            <w:r>
              <w:rPr>
                <w:i/>
                <w:color w:val="000000"/>
                <w:sz w:val="24"/>
                <w:szCs w:val="24"/>
              </w:rPr>
              <w:t xml:space="preserve"> грозишься людям</w:t>
            </w:r>
            <w:r>
              <w:rPr>
                <w:color w:val="000000"/>
                <w:sz w:val="24"/>
                <w:szCs w:val="24"/>
              </w:rPr>
              <w:t>»</w:t>
            </w:r>
            <w:r>
              <w:rPr>
                <w:i/>
                <w:color w:val="000000"/>
                <w:sz w:val="24"/>
                <w:szCs w:val="24"/>
              </w:rPr>
              <w:t xml:space="preserve">. Поэма </w:t>
            </w: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i/>
                <w:color w:val="000000"/>
                <w:sz w:val="24"/>
                <w:szCs w:val="24"/>
              </w:rPr>
              <w:t>По праву памяти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34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5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 по темам: Тема войны и памяти в лирике А. Твардовского. Лирический герой поэмы «По праву памяти», его жизненная позиция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5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Сочинение по поэме А. Твардовского «По праву памяти» 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6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 Написать </w:t>
            </w:r>
            <w:proofErr w:type="gramStart"/>
            <w:r>
              <w:rPr>
                <w:color w:val="000000"/>
                <w:sz w:val="24"/>
                <w:szCs w:val="24"/>
              </w:rPr>
              <w:t>сообщения  -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А. Твардовский «Василий Теркин». Книга про бойца – воплощение русского национального характера. 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Прочесть  поэму  А. Твардовского «Дом у дороги»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65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4.3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  <w:vertAlign w:val="subscript"/>
              </w:rPr>
            </w:pPr>
            <w:r>
              <w:rPr>
                <w:color w:val="000000"/>
                <w:sz w:val="24"/>
                <w:szCs w:val="24"/>
              </w:rPr>
              <w:t>А.И. Солженицын. Отражение «лагерных университетов» в повести «Один день Ивана Денисовича».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6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Жизнь и творчество писателя (обзор).</w:t>
            </w:r>
            <w:r>
              <w:rPr>
                <w:color w:val="000000"/>
                <w:sz w:val="24"/>
                <w:szCs w:val="24"/>
              </w:rPr>
              <w:t xml:space="preserve"> Своеобразие раскрытия «лагерной» темы. Проблема русского национального характера в контексте трагической эпохи. Тема ответственности народа и его руководителей за будущее страны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6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Отражение конфликтов истории в судьбах героев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z w:val="24"/>
                <w:szCs w:val="24"/>
              </w:rPr>
              <w:t>А.Солженицын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«Один день Ивана Денисовича»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26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29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Определить особенности языка и стиля писателя</w:t>
            </w:r>
          </w:p>
        </w:tc>
        <w:tc>
          <w:tcPr>
            <w:tcW w:w="1520" w:type="dxa"/>
            <w:shd w:val="clear" w:color="auto" w:fill="auto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52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Прочитать одно из произведений писателя и определить его идейный смысл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44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4.4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Художественные особенности прозы В. Шукшина.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60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В.М. Шукшин. Сведения из биографии.</w:t>
            </w:r>
            <w:r>
              <w:rPr>
                <w:color w:val="000000"/>
                <w:sz w:val="24"/>
                <w:szCs w:val="24"/>
              </w:rPr>
              <w:t xml:space="preserve"> 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Нравственная и социальная проблематика рассказов</w:t>
            </w:r>
          </w:p>
        </w:tc>
        <w:tc>
          <w:tcPr>
            <w:tcW w:w="1520" w:type="dxa"/>
            <w:vMerge w:val="restart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60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Рассказы</w:t>
            </w:r>
            <w:r>
              <w:rPr>
                <w:color w:val="000000"/>
                <w:sz w:val="24"/>
                <w:szCs w:val="24"/>
              </w:rPr>
              <w:t xml:space="preserve">: «Верую!», «Алеша </w:t>
            </w:r>
            <w:proofErr w:type="spellStart"/>
            <w:r>
              <w:rPr>
                <w:color w:val="000000"/>
                <w:sz w:val="24"/>
                <w:szCs w:val="24"/>
              </w:rPr>
              <w:t>Бесконвойный</w:t>
            </w:r>
            <w:proofErr w:type="spellEnd"/>
            <w:r>
              <w:rPr>
                <w:color w:val="000000"/>
                <w:sz w:val="24"/>
                <w:szCs w:val="24"/>
              </w:rPr>
              <w:t>», «Сельские жители», «Обида», «Чудик». Изображение народного характера и картин народной жизни в рассказах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31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6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Исследовать диалоги в </w:t>
            </w:r>
            <w:proofErr w:type="spellStart"/>
            <w:r>
              <w:rPr>
                <w:color w:val="000000"/>
                <w:sz w:val="24"/>
                <w:szCs w:val="24"/>
              </w:rPr>
              <w:t>шукшинской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прозе. Особенности повествовательной манеры Шукшина.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84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Домашнее чтение рассказов. 2. Написать сочинение-рассуждение на тему: «Почему героев Шукшина называют </w:t>
            </w:r>
            <w:r>
              <w:rPr>
                <w:b/>
                <w:color w:val="000000"/>
                <w:sz w:val="24"/>
                <w:szCs w:val="24"/>
              </w:rPr>
              <w:t>чудиками</w:t>
            </w:r>
            <w:r>
              <w:rPr>
                <w:color w:val="000000"/>
                <w:sz w:val="24"/>
                <w:szCs w:val="24"/>
              </w:rPr>
              <w:t>?»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303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5. В.Г. Распутин.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Трагизм отношений человека и природы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7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Жизнь и творчество писателя </w:t>
            </w:r>
            <w:r>
              <w:rPr>
                <w:color w:val="000000"/>
                <w:sz w:val="24"/>
                <w:szCs w:val="24"/>
              </w:rPr>
              <w:t>(обзор)</w:t>
            </w:r>
          </w:p>
        </w:tc>
        <w:tc>
          <w:tcPr>
            <w:tcW w:w="1520" w:type="dxa"/>
            <w:vMerge w:val="restart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27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Повесть «Прощание с Матерой».</w:t>
            </w:r>
            <w:r>
              <w:rPr>
                <w:color w:val="000000"/>
                <w:sz w:val="24"/>
                <w:szCs w:val="24"/>
              </w:rPr>
              <w:t xml:space="preserve"> Проблематика повести и ее связь с традициями классической русской прозы. Тема памяти и преемственности поколений. Образы стариков в повести. Проблема утраты духовной связи человека со своими корнями</w:t>
            </w:r>
          </w:p>
        </w:tc>
        <w:tc>
          <w:tcPr>
            <w:tcW w:w="1520" w:type="dxa"/>
            <w:vMerge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9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240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Рассмотреть символические образы в повести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5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Самостоятельная работа обучающихся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Домашнее  аналитическое чтение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55"/>
        </w:trPr>
        <w:tc>
          <w:tcPr>
            <w:tcW w:w="3616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Раздел 5. Обзор современной литературы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55"/>
        </w:trPr>
        <w:tc>
          <w:tcPr>
            <w:tcW w:w="3616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5.1.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Традиции и новаторство </w:t>
            </w:r>
            <w:proofErr w:type="gramStart"/>
            <w:r>
              <w:rPr>
                <w:color w:val="000000"/>
                <w:sz w:val="24"/>
                <w:szCs w:val="24"/>
              </w:rPr>
              <w:t>в  новейшей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прозе 80-90-х годов. Современный литературный процесс.</w:t>
            </w: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Содержание учебного материла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5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Развитие историко-литературного процесса в новейшей прозе 80-90-х годов</w:t>
            </w:r>
            <w:r>
              <w:rPr>
                <w:color w:val="000000"/>
                <w:sz w:val="24"/>
                <w:szCs w:val="24"/>
              </w:rPr>
              <w:t>. Проблемы нравственности в современной литературе</w:t>
            </w:r>
          </w:p>
        </w:tc>
        <w:tc>
          <w:tcPr>
            <w:tcW w:w="1520" w:type="dxa"/>
            <w:vMerge w:val="restart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55"/>
        </w:trPr>
        <w:tc>
          <w:tcPr>
            <w:tcW w:w="3616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61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963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Основные тенденции современного литературного процесса.</w:t>
            </w:r>
            <w:r>
              <w:rPr>
                <w:color w:val="000000"/>
                <w:sz w:val="24"/>
                <w:szCs w:val="24"/>
              </w:rPr>
              <w:t xml:space="preserve"> Постмодернизм. Последние публикации в журналах, отмеченные премиями, получившие общественный резонанс, положительные отклики в печати</w:t>
            </w:r>
          </w:p>
        </w:tc>
        <w:tc>
          <w:tcPr>
            <w:tcW w:w="1520" w:type="dxa"/>
            <w:vMerge/>
            <w:shd w:val="clear" w:color="auto" w:fill="auto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370" w:type="dxa"/>
            <w:shd w:val="clear" w:color="auto" w:fill="FFFFFF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027704">
        <w:trPr>
          <w:trHeight w:val="155"/>
        </w:trPr>
        <w:tc>
          <w:tcPr>
            <w:tcW w:w="3616" w:type="dxa"/>
            <w:shd w:val="clear" w:color="auto" w:fill="auto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424" w:type="dxa"/>
            <w:gridSpan w:val="2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Контрольное тестирование</w:t>
            </w:r>
            <w:r>
              <w:rPr>
                <w:color w:val="000000"/>
                <w:sz w:val="24"/>
                <w:szCs w:val="24"/>
              </w:rPr>
              <w:t xml:space="preserve"> по изученным темам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/>
          </w:tcPr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27704">
        <w:trPr>
          <w:trHeight w:val="155"/>
        </w:trPr>
        <w:tc>
          <w:tcPr>
            <w:tcW w:w="12040" w:type="dxa"/>
            <w:gridSpan w:val="3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20" w:type="dxa"/>
            <w:shd w:val="clear" w:color="auto" w:fill="auto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70" w:type="dxa"/>
            <w:vMerge/>
            <w:shd w:val="clear" w:color="auto" w:fill="BFBFBF"/>
          </w:tcPr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p w:rsidR="00027704" w:rsidRDefault="00C02F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027704" w:rsidRDefault="00C02F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027704" w:rsidRDefault="00C02F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027704" w:rsidRDefault="00C02F0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  <w:sectPr w:rsidR="00027704">
          <w:pgSz w:w="16838" w:h="11906" w:orient="landscape"/>
          <w:pgMar w:top="851" w:right="1134" w:bottom="851" w:left="992" w:header="709" w:footer="709" w:gutter="0"/>
          <w:cols w:space="720"/>
        </w:sectPr>
      </w:pPr>
      <w:r>
        <w:rPr>
          <w:color w:val="000000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bookmarkStart w:id="2" w:name="30j0zll" w:colFirst="0" w:colLast="0"/>
      <w:bookmarkEnd w:id="2"/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УСЛОВИЯ РЕАЛИЗАЦИИ РАБОЧЕЙ ПРОГРАММЫ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УЧЕБНОЙ ДИСЦИПЛИНЫ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3.1.</w:t>
      </w:r>
      <w:r>
        <w:rPr>
          <w:b/>
          <w:color w:val="1F497D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>Материально-техническое обеспечение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Учебная дисциплина изучается в кабинете русского языка и литературы.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Оборудование учебного кабинета: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17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рабочие места по количеству студентов;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16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рабочее место преподавателя;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17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 xml:space="preserve">комплект учебно-наглядных пособий «Русский язык и литература. Литература 10-11»; 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наглядные и электронные пособия;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методические разработки уроков и мероприятий. 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Технические средства обучения:</w:t>
      </w:r>
    </w:p>
    <w:p w:rsidR="00027704" w:rsidRDefault="00C02F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Ноутбук</w:t>
      </w:r>
    </w:p>
    <w:p w:rsidR="00027704" w:rsidRDefault="00C02F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Доска интерактивная</w:t>
      </w:r>
    </w:p>
    <w:p w:rsidR="00027704" w:rsidRDefault="00C02F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Проектор стационарный</w:t>
      </w:r>
    </w:p>
    <w:p w:rsidR="00027704" w:rsidRDefault="00C02F0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Плазменная панель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7704" w:rsidRDefault="00027704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jc w:val="both"/>
        <w:rPr>
          <w:color w:val="000000"/>
          <w:sz w:val="28"/>
          <w:szCs w:val="28"/>
        </w:rPr>
      </w:pPr>
      <w:bookmarkStart w:id="3" w:name="1fob9te" w:colFirst="0" w:colLast="0"/>
      <w:bookmarkEnd w:id="3"/>
      <w:r>
        <w:rPr>
          <w:b/>
          <w:color w:val="000000"/>
          <w:sz w:val="28"/>
          <w:szCs w:val="28"/>
        </w:rPr>
        <w:t>3.2.</w:t>
      </w:r>
      <w:r>
        <w:rPr>
          <w:b/>
          <w:color w:val="000000"/>
          <w:sz w:val="28"/>
          <w:szCs w:val="28"/>
        </w:rPr>
        <w:tab/>
        <w:t>Информационное обеспечение обучения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учебных изданий, Интернет-ресурсов, дополнительной литературы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Рекомендуемая литература: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источники:</w:t>
      </w:r>
    </w:p>
    <w:p w:rsidR="00027704" w:rsidRDefault="00C02F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Сухих И.Н. «Русский язык и литература. Литература XX века». Учебник для 10 класса (базовый уровень) в 2-частях. М.: «Академия», 2014 год.</w:t>
      </w:r>
    </w:p>
    <w:p w:rsidR="00027704" w:rsidRDefault="00C02F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Сухих И.Н. «Русский язык и литература. Литература XX века». Практикум для 10 класса (базовый уровень). М.: «Академия», 2014 год.</w:t>
      </w:r>
    </w:p>
    <w:p w:rsidR="00027704" w:rsidRDefault="00C02F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Сухих И.Н. «Русский язык и литература. Литература в 10 классе (базовый уровень)». Книга для учителя. М.: «Академия», 2014 год.</w:t>
      </w:r>
    </w:p>
    <w:p w:rsidR="00027704" w:rsidRDefault="00C02F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Сухих И.Н. «Русский язык и литература. Литература XX века». Учебник для 11 класса (базовый уровень) в 2-частях. М.: «Академия», 2014 год.</w:t>
      </w:r>
    </w:p>
    <w:p w:rsidR="00027704" w:rsidRDefault="00C02F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Сухих И.Н. «Русский язык и литература. Литература XX века». Практикум для 11 класса (базовый уровень). М.: «Академия», 2014 год.</w:t>
      </w:r>
    </w:p>
    <w:p w:rsidR="00027704" w:rsidRDefault="00C02F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Сухих И.Н. «Русский язык и литература. Литература в 11 классе (базовый уровень)». Книга для учителя. М.: «Академия», 2014 год.</w:t>
      </w:r>
    </w:p>
    <w:p w:rsidR="00027704" w:rsidRDefault="00C02F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Агеносов</w:t>
      </w:r>
      <w:proofErr w:type="spellEnd"/>
      <w:r>
        <w:rPr>
          <w:color w:val="000000"/>
          <w:sz w:val="28"/>
          <w:szCs w:val="28"/>
        </w:rPr>
        <w:t xml:space="preserve"> В.В. и др. «Русский язык и литература. Литература» (углубленный уровень). 11 класс – М., 2014.</w:t>
      </w:r>
    </w:p>
    <w:p w:rsidR="00027704" w:rsidRDefault="00C02F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Русская литература ХХ в. (ч. 1, 2). 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/ Под ред. В.П. Журавлева.</w:t>
      </w:r>
    </w:p>
    <w:p w:rsidR="00027704" w:rsidRDefault="00C02F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Литература (ч. 1, 2). 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/ Программа под ред. В.Г. </w:t>
      </w:r>
      <w:proofErr w:type="spellStart"/>
      <w:r>
        <w:rPr>
          <w:color w:val="000000"/>
          <w:sz w:val="28"/>
          <w:szCs w:val="28"/>
        </w:rPr>
        <w:t>Маранцман</w:t>
      </w:r>
      <w:proofErr w:type="spellEnd"/>
      <w:r>
        <w:rPr>
          <w:color w:val="000000"/>
          <w:sz w:val="28"/>
          <w:szCs w:val="28"/>
        </w:rPr>
        <w:t>. – М., 2002.</w:t>
      </w:r>
    </w:p>
    <w:p w:rsidR="00027704" w:rsidRDefault="00C02F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Лебедев Ю.В. «Русский язык и литература. Литература» (базовый уровень) 10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М., 2003.</w:t>
      </w:r>
    </w:p>
    <w:p w:rsidR="00027704" w:rsidRDefault="00C02F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Маранцман</w:t>
      </w:r>
      <w:proofErr w:type="spellEnd"/>
      <w:r>
        <w:rPr>
          <w:color w:val="000000"/>
          <w:sz w:val="28"/>
          <w:szCs w:val="28"/>
        </w:rPr>
        <w:t xml:space="preserve"> В.Г. и д. Литературе. Программа (ч. 1, 2). 10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– М., 2014.</w:t>
      </w:r>
    </w:p>
    <w:p w:rsidR="00027704" w:rsidRDefault="00C02F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Обернихина</w:t>
      </w:r>
      <w:proofErr w:type="spellEnd"/>
      <w:r>
        <w:rPr>
          <w:color w:val="000000"/>
          <w:sz w:val="28"/>
          <w:szCs w:val="28"/>
        </w:rPr>
        <w:t xml:space="preserve"> Г.А., Антонова А.Г., </w:t>
      </w:r>
      <w:proofErr w:type="spellStart"/>
      <w:r>
        <w:rPr>
          <w:color w:val="000000"/>
          <w:sz w:val="28"/>
          <w:szCs w:val="28"/>
        </w:rPr>
        <w:t>Вольнова</w:t>
      </w:r>
      <w:proofErr w:type="spellEnd"/>
      <w:r>
        <w:rPr>
          <w:color w:val="000000"/>
          <w:sz w:val="28"/>
          <w:szCs w:val="28"/>
        </w:rPr>
        <w:t xml:space="preserve"> И.Л. и др. Литература: учебник для среднего проф. Образования в 2 ч. / Под ред. </w:t>
      </w:r>
      <w:proofErr w:type="spellStart"/>
      <w:r>
        <w:rPr>
          <w:color w:val="000000"/>
          <w:sz w:val="28"/>
          <w:szCs w:val="28"/>
        </w:rPr>
        <w:t>Обернихиной</w:t>
      </w:r>
      <w:proofErr w:type="spellEnd"/>
      <w:r>
        <w:rPr>
          <w:color w:val="000000"/>
          <w:sz w:val="28"/>
          <w:szCs w:val="28"/>
        </w:rPr>
        <w:t xml:space="preserve"> Г.А. – М., 2015. </w:t>
      </w:r>
    </w:p>
    <w:p w:rsidR="00027704" w:rsidRDefault="00C02F06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Обернихина</w:t>
      </w:r>
      <w:proofErr w:type="spellEnd"/>
      <w:r>
        <w:rPr>
          <w:color w:val="000000"/>
          <w:sz w:val="28"/>
          <w:szCs w:val="28"/>
        </w:rPr>
        <w:t xml:space="preserve"> Г.А., Антонова А.Г., </w:t>
      </w:r>
      <w:proofErr w:type="spellStart"/>
      <w:r>
        <w:rPr>
          <w:color w:val="000000"/>
          <w:sz w:val="28"/>
          <w:szCs w:val="28"/>
        </w:rPr>
        <w:t>Вольнова</w:t>
      </w:r>
      <w:proofErr w:type="spellEnd"/>
      <w:r>
        <w:rPr>
          <w:color w:val="000000"/>
          <w:sz w:val="28"/>
          <w:szCs w:val="28"/>
        </w:rPr>
        <w:t xml:space="preserve"> И.Л. и др. Литература. Практикум: учеб. пособие. /Под ред. Г.А. </w:t>
      </w:r>
      <w:proofErr w:type="spellStart"/>
      <w:r>
        <w:rPr>
          <w:color w:val="000000"/>
          <w:sz w:val="28"/>
          <w:szCs w:val="28"/>
        </w:rPr>
        <w:t>Обернихиной</w:t>
      </w:r>
      <w:proofErr w:type="spellEnd"/>
      <w:r>
        <w:rPr>
          <w:color w:val="000000"/>
          <w:sz w:val="28"/>
          <w:szCs w:val="28"/>
        </w:rPr>
        <w:t>. – М., 2014.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right="-2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преподавателей:</w:t>
      </w:r>
    </w:p>
    <w:p w:rsidR="00027704" w:rsidRDefault="00C02F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от 29.12.2012 № 273 –ФЗ «Об образовании в Российской Федерации»</w:t>
      </w:r>
    </w:p>
    <w:p w:rsidR="00027704" w:rsidRDefault="00C02F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17. 05.2012 № 413 «Об утверждении федерального государственного образовательного стандарта среднего (полного) </w:t>
      </w:r>
      <w:proofErr w:type="spellStart"/>
      <w:r>
        <w:rPr>
          <w:color w:val="000000"/>
          <w:sz w:val="28"/>
          <w:szCs w:val="28"/>
        </w:rPr>
        <w:t>общегообразования</w:t>
      </w:r>
      <w:proofErr w:type="spellEnd"/>
      <w:r>
        <w:rPr>
          <w:color w:val="000000"/>
          <w:sz w:val="28"/>
          <w:szCs w:val="28"/>
        </w:rPr>
        <w:t>»</w:t>
      </w:r>
    </w:p>
    <w:p w:rsidR="00027704" w:rsidRDefault="00C02F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Приказ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29.12.2014 № </w:t>
      </w:r>
      <w:proofErr w:type="gramStart"/>
      <w:r>
        <w:rPr>
          <w:color w:val="000000"/>
          <w:sz w:val="28"/>
          <w:szCs w:val="28"/>
        </w:rPr>
        <w:t>1645»О</w:t>
      </w:r>
      <w:proofErr w:type="gramEnd"/>
      <w:r>
        <w:rPr>
          <w:color w:val="000000"/>
          <w:sz w:val="28"/>
          <w:szCs w:val="28"/>
        </w:rPr>
        <w:t xml:space="preserve"> внесении изменений в Приказ Министерства образования и науки Российской Федерации от 17.05.2012 № 413 «Об утверждении федерального государственного образовательного стандарта среднего (полного) общего образования</w:t>
      </w:r>
    </w:p>
    <w:p w:rsidR="00027704" w:rsidRDefault="00C02F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>
        <w:rPr>
          <w:color w:val="000000"/>
          <w:sz w:val="28"/>
          <w:szCs w:val="28"/>
        </w:rPr>
        <w:t>Минобрнауки</w:t>
      </w:r>
      <w:proofErr w:type="spellEnd"/>
      <w:r>
        <w:rPr>
          <w:color w:val="000000"/>
          <w:sz w:val="28"/>
          <w:szCs w:val="28"/>
        </w:rPr>
        <w:t xml:space="preserve"> России от 17.03. 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</w:p>
    <w:p w:rsidR="00027704" w:rsidRDefault="00C02F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Белокурова</w:t>
      </w:r>
      <w:proofErr w:type="spellEnd"/>
      <w:r>
        <w:rPr>
          <w:color w:val="000000"/>
          <w:sz w:val="28"/>
          <w:szCs w:val="28"/>
        </w:rPr>
        <w:t xml:space="preserve"> С.П., Сухих </w:t>
      </w:r>
      <w:proofErr w:type="gramStart"/>
      <w:r>
        <w:rPr>
          <w:color w:val="000000"/>
          <w:sz w:val="28"/>
          <w:szCs w:val="28"/>
        </w:rPr>
        <w:t>И.Н..</w:t>
      </w:r>
      <w:proofErr w:type="gramEnd"/>
      <w:r>
        <w:rPr>
          <w:color w:val="000000"/>
          <w:sz w:val="28"/>
          <w:szCs w:val="28"/>
        </w:rPr>
        <w:t xml:space="preserve"> Русский язык и литература. Русская литература в 10классе (базовый уровень).  Книга для учителя/ под ред. </w:t>
      </w:r>
      <w:proofErr w:type="spellStart"/>
      <w:r>
        <w:rPr>
          <w:color w:val="000000"/>
          <w:sz w:val="28"/>
          <w:szCs w:val="28"/>
        </w:rPr>
        <w:t>И.Н.Сухих</w:t>
      </w:r>
      <w:proofErr w:type="spellEnd"/>
      <w:r>
        <w:rPr>
          <w:color w:val="000000"/>
          <w:sz w:val="28"/>
          <w:szCs w:val="28"/>
        </w:rPr>
        <w:t>, - М., 2014</w:t>
      </w:r>
    </w:p>
    <w:p w:rsidR="00027704" w:rsidRDefault="00C02F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Белокурова</w:t>
      </w:r>
      <w:proofErr w:type="spellEnd"/>
      <w:r>
        <w:rPr>
          <w:color w:val="000000"/>
          <w:sz w:val="28"/>
          <w:szCs w:val="28"/>
        </w:rPr>
        <w:t xml:space="preserve"> С.П., Дорофеева М.Г., Ежова И.В. и др. Русский язык и литература. Литература в 11 классе (базовый уровень). Книга для учителя/ под ред. Сухих И.Н. – М., 2014</w:t>
      </w:r>
    </w:p>
    <w:p w:rsidR="00027704" w:rsidRDefault="00C02F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Бурменская</w:t>
      </w:r>
      <w:proofErr w:type="spellEnd"/>
      <w:r>
        <w:rPr>
          <w:color w:val="000000"/>
          <w:sz w:val="28"/>
          <w:szCs w:val="28"/>
        </w:rPr>
        <w:t xml:space="preserve"> Г.В., Володарская И.А. и др. Русский язык и литература. Литература в 11 классе (базовый уровень). Книга для учителя / под ред. Сухих И.Н. – М., 2014</w:t>
      </w:r>
    </w:p>
    <w:p w:rsidR="00027704" w:rsidRDefault="00C02F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Бурменская</w:t>
      </w:r>
      <w:proofErr w:type="spellEnd"/>
      <w:r>
        <w:rPr>
          <w:color w:val="000000"/>
          <w:sz w:val="28"/>
          <w:szCs w:val="28"/>
        </w:rPr>
        <w:t xml:space="preserve"> Г.В., Володарская И.А. и др. Формирование универсальных и учебных действий в основной школе: от действия к мысли. Система заданий: пособие для учителя / под ред. </w:t>
      </w:r>
      <w:proofErr w:type="spellStart"/>
      <w:r>
        <w:rPr>
          <w:color w:val="000000"/>
          <w:sz w:val="28"/>
          <w:szCs w:val="28"/>
        </w:rPr>
        <w:t>Асмолова</w:t>
      </w:r>
      <w:proofErr w:type="spellEnd"/>
      <w:r>
        <w:rPr>
          <w:color w:val="000000"/>
          <w:sz w:val="28"/>
          <w:szCs w:val="28"/>
        </w:rPr>
        <w:t xml:space="preserve"> А.Г. – М., 2010</w:t>
      </w:r>
    </w:p>
    <w:p w:rsidR="00027704" w:rsidRDefault="00C02F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Карнаух</w:t>
      </w:r>
      <w:proofErr w:type="spellEnd"/>
      <w:r>
        <w:rPr>
          <w:color w:val="000000"/>
          <w:sz w:val="28"/>
          <w:szCs w:val="28"/>
        </w:rPr>
        <w:t xml:space="preserve"> Н.Л. Наши творческие работы // Литература. 8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 Дополнительные материалы/ авт. – </w:t>
      </w:r>
      <w:proofErr w:type="spellStart"/>
      <w:r>
        <w:rPr>
          <w:color w:val="000000"/>
          <w:sz w:val="28"/>
          <w:szCs w:val="28"/>
        </w:rPr>
        <w:t>составитеь</w:t>
      </w:r>
      <w:proofErr w:type="spellEnd"/>
      <w:r>
        <w:rPr>
          <w:color w:val="000000"/>
          <w:sz w:val="28"/>
          <w:szCs w:val="28"/>
        </w:rPr>
        <w:t xml:space="preserve"> Беленький Г.И., Хренова О.М. – М., 2011</w:t>
      </w:r>
    </w:p>
    <w:p w:rsidR="00027704" w:rsidRDefault="00C02F06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ind w:right="-26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Панфилова А.П. Инновационные педагогические технологии. – М., 2014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Электронные пособия:</w:t>
      </w:r>
    </w:p>
    <w:p w:rsidR="00027704" w:rsidRDefault="00C02F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Миронова Ю.С. «Литература в схемах и таблицах». Санкт-Петербург: «Тритон», 2008 г.</w:t>
      </w:r>
    </w:p>
    <w:p w:rsidR="00027704" w:rsidRDefault="00C02F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Виртуальная школа Кирилла и </w:t>
      </w:r>
      <w:proofErr w:type="spellStart"/>
      <w:r>
        <w:rPr>
          <w:color w:val="000000"/>
          <w:sz w:val="28"/>
          <w:szCs w:val="28"/>
        </w:rPr>
        <w:t>Мефодия</w:t>
      </w:r>
      <w:proofErr w:type="spellEnd"/>
      <w:r>
        <w:rPr>
          <w:color w:val="000000"/>
          <w:sz w:val="28"/>
          <w:szCs w:val="28"/>
        </w:rPr>
        <w:t>. Уроки литературы 10-11 классы. CD-диски.</w:t>
      </w:r>
    </w:p>
    <w:p w:rsidR="00027704" w:rsidRDefault="00C02F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Современная универсальная российская энциклопедия. Большая энциклопедия Кирилла и </w:t>
      </w:r>
      <w:proofErr w:type="spellStart"/>
      <w:r>
        <w:rPr>
          <w:color w:val="000000"/>
          <w:sz w:val="28"/>
          <w:szCs w:val="28"/>
        </w:rPr>
        <w:t>Мефодия</w:t>
      </w:r>
      <w:proofErr w:type="spellEnd"/>
      <w:r>
        <w:rPr>
          <w:color w:val="000000"/>
          <w:sz w:val="28"/>
          <w:szCs w:val="28"/>
        </w:rPr>
        <w:t>, 2007 год.</w:t>
      </w:r>
    </w:p>
    <w:p w:rsidR="00027704" w:rsidRDefault="00C02F0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Уроки литературы с применением информационных технологий. Мультимедийное приложение к урокам. </w:t>
      </w:r>
      <w:proofErr w:type="gramStart"/>
      <w:r>
        <w:rPr>
          <w:color w:val="000000"/>
          <w:sz w:val="28"/>
          <w:szCs w:val="28"/>
        </w:rPr>
        <w:t>М.:.</w:t>
      </w:r>
      <w:proofErr w:type="gramEnd"/>
      <w:r>
        <w:rPr>
          <w:color w:val="000000"/>
          <w:sz w:val="28"/>
          <w:szCs w:val="28"/>
        </w:rPr>
        <w:t xml:space="preserve"> «Планета», 2011 год.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 – ресурсы:</w:t>
      </w:r>
    </w:p>
    <w:p w:rsidR="00027704" w:rsidRDefault="00C02F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Электронный ресурс «Литература». Форма доступа: </w:t>
      </w:r>
      <w:hyperlink r:id="rId10">
        <w:r>
          <w:rPr>
            <w:color w:val="0000FF"/>
            <w:sz w:val="28"/>
            <w:szCs w:val="28"/>
            <w:u w:val="single"/>
          </w:rPr>
          <w:t>www.alleng</w:t>
        </w:r>
      </w:hyperlink>
      <w:r>
        <w:rPr>
          <w:color w:val="000000"/>
          <w:sz w:val="28"/>
          <w:szCs w:val="28"/>
        </w:rPr>
        <w:t xml:space="preserve">.ru </w:t>
      </w:r>
    </w:p>
    <w:p w:rsidR="00027704" w:rsidRDefault="00C02F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Электронный ресурс «Кабинет литературы». Форма доступа: ruslit.ioso.ru </w:t>
      </w:r>
    </w:p>
    <w:p w:rsidR="00027704" w:rsidRDefault="00C02F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Электронный ресурс «Литература». Форма доступа: </w:t>
      </w:r>
      <w:hyperlink r:id="rId11">
        <w:r>
          <w:rPr>
            <w:color w:val="0000FF"/>
            <w:sz w:val="28"/>
            <w:szCs w:val="28"/>
            <w:u w:val="single"/>
          </w:rPr>
          <w:t>www.gramma</w:t>
        </w:r>
      </w:hyperlink>
      <w:r>
        <w:rPr>
          <w:color w:val="000000"/>
          <w:sz w:val="28"/>
          <w:szCs w:val="28"/>
        </w:rPr>
        <w:t xml:space="preserve">.ru </w:t>
      </w:r>
    </w:p>
    <w:p w:rsidR="00027704" w:rsidRDefault="00C02F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Электронный ресурс «Литературоведческие словари». Форма доступа:</w:t>
      </w:r>
    </w:p>
    <w:p w:rsidR="00027704" w:rsidRDefault="00C02F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hyperlink r:id="rId12">
        <w:r>
          <w:rPr>
            <w:color w:val="0000FF"/>
            <w:sz w:val="28"/>
            <w:szCs w:val="28"/>
            <w:u w:val="single"/>
          </w:rPr>
          <w:t>www.slovari.ru</w:t>
        </w:r>
      </w:hyperlink>
    </w:p>
    <w:p w:rsidR="00027704" w:rsidRDefault="00C02F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www</w:t>
      </w:r>
      <w:proofErr w:type="spellEnd"/>
      <w:r>
        <w:rPr>
          <w:color w:val="000000"/>
          <w:sz w:val="28"/>
          <w:szCs w:val="28"/>
        </w:rPr>
        <w:t>. gramma.ru (сайт «Культура письменной речи»)</w:t>
      </w:r>
    </w:p>
    <w:p w:rsidR="00027704" w:rsidRDefault="008034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hyperlink r:id="rId13">
        <w:r w:rsidR="00C02F06">
          <w:rPr>
            <w:color w:val="0000FF"/>
            <w:sz w:val="28"/>
            <w:szCs w:val="28"/>
            <w:u w:val="single"/>
          </w:rPr>
          <w:t>www.krugosvet</w:t>
        </w:r>
      </w:hyperlink>
      <w:r w:rsidR="00C02F06">
        <w:rPr>
          <w:color w:val="000000"/>
          <w:sz w:val="28"/>
          <w:szCs w:val="28"/>
        </w:rPr>
        <w:t xml:space="preserve">. </w:t>
      </w:r>
      <w:proofErr w:type="spellStart"/>
      <w:r w:rsidR="00C02F06">
        <w:rPr>
          <w:color w:val="000000"/>
          <w:sz w:val="28"/>
          <w:szCs w:val="28"/>
        </w:rPr>
        <w:t>ru</w:t>
      </w:r>
      <w:proofErr w:type="spellEnd"/>
      <w:r w:rsidR="00C02F06">
        <w:rPr>
          <w:color w:val="000000"/>
          <w:sz w:val="28"/>
          <w:szCs w:val="28"/>
        </w:rPr>
        <w:t xml:space="preserve"> (Энциклопедия «</w:t>
      </w:r>
      <w:proofErr w:type="spellStart"/>
      <w:r w:rsidR="00C02F06">
        <w:rPr>
          <w:color w:val="000000"/>
          <w:sz w:val="28"/>
          <w:szCs w:val="28"/>
        </w:rPr>
        <w:t>Кругосвет</w:t>
      </w:r>
      <w:proofErr w:type="spellEnd"/>
      <w:r w:rsidR="00C02F06">
        <w:rPr>
          <w:color w:val="000000"/>
          <w:sz w:val="28"/>
          <w:szCs w:val="28"/>
        </w:rPr>
        <w:t>»)</w:t>
      </w:r>
    </w:p>
    <w:p w:rsidR="00027704" w:rsidRDefault="008034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hyperlink r:id="rId14">
        <w:r w:rsidR="00C02F06">
          <w:rPr>
            <w:color w:val="0000FF"/>
            <w:sz w:val="28"/>
            <w:szCs w:val="28"/>
            <w:u w:val="single"/>
          </w:rPr>
          <w:t>www.school</w:t>
        </w:r>
      </w:hyperlink>
      <w:r w:rsidR="00C02F06">
        <w:rPr>
          <w:color w:val="000000"/>
          <w:sz w:val="28"/>
          <w:szCs w:val="28"/>
        </w:rPr>
        <w:t xml:space="preserve"> – collection.edu.ru (сайт «Единая коллекция цифровых образовательных ресурсов»)</w:t>
      </w:r>
    </w:p>
    <w:p w:rsidR="00027704" w:rsidRDefault="0080342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hyperlink r:id="rId15">
        <w:r w:rsidR="00C02F06">
          <w:rPr>
            <w:color w:val="0000FF"/>
            <w:sz w:val="28"/>
            <w:szCs w:val="28"/>
            <w:u w:val="single"/>
          </w:rPr>
          <w:t>www.sprawka.gramota.ru</w:t>
        </w:r>
      </w:hyperlink>
      <w:r w:rsidR="00C02F06">
        <w:rPr>
          <w:color w:val="000000"/>
          <w:sz w:val="28"/>
          <w:szCs w:val="28"/>
        </w:rPr>
        <w:t xml:space="preserve"> (сайт «Справочная служба русского языка») </w:t>
      </w:r>
    </w:p>
    <w:p w:rsidR="00027704" w:rsidRDefault="00C02F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Электронный ресурс «Электронная версия газеты </w:t>
      </w:r>
      <w:proofErr w:type="gramStart"/>
      <w:r>
        <w:rPr>
          <w:color w:val="000000"/>
          <w:sz w:val="28"/>
          <w:szCs w:val="28"/>
        </w:rPr>
        <w:t>« Литература</w:t>
      </w:r>
      <w:proofErr w:type="gramEnd"/>
      <w:r>
        <w:rPr>
          <w:color w:val="000000"/>
          <w:sz w:val="28"/>
          <w:szCs w:val="28"/>
        </w:rPr>
        <w:t xml:space="preserve">». Форма доступа: rus.1september.ru 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720"/>
        <w:jc w:val="both"/>
        <w:rPr>
          <w:color w:val="000000"/>
          <w:sz w:val="28"/>
          <w:szCs w:val="28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7704" w:rsidRDefault="00C02F0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lastRenderedPageBreak/>
        <w:t xml:space="preserve">4. КОНТРОЛЬ И ОЦЕНКА РЕЗУЛЬТАТОВ ОСВОЕНИЯ УЧЕБНОЙ ДИСЦИПЛИНЫ 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027704" w:rsidRDefault="00C02F06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Контроль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 оценка</w:t>
      </w:r>
      <w:r>
        <w:rPr>
          <w:color w:val="000000"/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студентов индивидуальных заданий, проектов, исследований.</w:t>
      </w: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tbl>
      <w:tblPr>
        <w:tblStyle w:val="a9"/>
        <w:tblW w:w="99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13"/>
        <w:gridCol w:w="4827"/>
      </w:tblGrid>
      <w:tr w:rsidR="00027704">
        <w:trPr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Результаты обучения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027704">
        <w:trPr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</w:t>
            </w:r>
          </w:p>
        </w:tc>
      </w:tr>
      <w:tr w:rsidR="00027704">
        <w:trPr>
          <w:trHeight w:val="1627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Умения: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воспроизводить содержание литературного произведения;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пересказ художественного текста; 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анализ отдельных глав литературного текста;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домашняя подготовка к семинарам по творчеству писателя и изучаемого произведения (фронтальный опрос, беседа с обучающимися, карточками с заданиями);</w:t>
            </w:r>
          </w:p>
        </w:tc>
      </w:tr>
      <w:tr w:rsidR="00027704">
        <w:trPr>
          <w:trHeight w:val="1293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литературные викторины по изучаемому художественному произведению;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сочинение, эссе, рецензия на изучаемый литературный текст;</w:t>
            </w:r>
          </w:p>
        </w:tc>
      </w:tr>
      <w:tr w:rsidR="00027704">
        <w:trPr>
          <w:trHeight w:val="1152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творческие работы обучающихся по поставленной проблеме (сочинение, эссе, ответ на поставленный вопрос, анализ отдельных глав художественного текста, конспект критической статьи);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контрольные работы;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тестовые задания;</w:t>
            </w:r>
          </w:p>
        </w:tc>
      </w:tr>
      <w:tr w:rsidR="00027704">
        <w:trPr>
          <w:trHeight w:val="301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определять род и жанр произведения;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практические работы (анализ художественного текста);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работа по карточкам;</w:t>
            </w:r>
          </w:p>
        </w:tc>
      </w:tr>
      <w:tr w:rsidR="00027704">
        <w:trPr>
          <w:trHeight w:val="375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сопоставлять литературные произведения;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творческие работы (сочинение);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рубежный контроль по разделам в форме контрольных работ</w:t>
            </w:r>
          </w:p>
        </w:tc>
      </w:tr>
      <w:tr w:rsidR="00027704">
        <w:trPr>
          <w:trHeight w:val="311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выявлять авторскую позицию;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рубежный контроль;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исследовательские работы обучающихся;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контрольные работы;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Доклады, рефераты обучающихся;</w:t>
            </w:r>
          </w:p>
        </w:tc>
      </w:tr>
      <w:tr w:rsidR="00027704">
        <w:trPr>
          <w:trHeight w:val="698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чтение наизусть лирического произведения, отрывка художественного текста;</w:t>
            </w:r>
          </w:p>
        </w:tc>
      </w:tr>
      <w:tr w:rsidR="00027704">
        <w:trPr>
          <w:trHeight w:val="270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аргументировано формулировать свое отношение к прочитанному произведению;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устный опрос обучающихся;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творческие работы обучающихся (исследовательские работы, эссе, сочинение, ответ на поставленный вопрос);</w:t>
            </w:r>
          </w:p>
        </w:tc>
      </w:tr>
      <w:tr w:rsidR="00027704">
        <w:trPr>
          <w:trHeight w:val="187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писать рецензии на прочитанные произведения и сочинения разных жанров на литературные темы;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письменные творческие работы обучающихся;</w:t>
            </w:r>
          </w:p>
        </w:tc>
      </w:tr>
      <w:tr w:rsidR="00027704">
        <w:trPr>
          <w:trHeight w:val="4969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использовать приобретенные знания и умения в практической деятельности и повседневной жизни для:</w:t>
            </w:r>
          </w:p>
          <w:p w:rsidR="00027704" w:rsidRDefault="00C02F0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создания связного текста (устного и письменного) на необходимую тему с учетом норм русского литературного языка;</w:t>
            </w:r>
          </w:p>
          <w:p w:rsidR="00027704" w:rsidRDefault="00C02F0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участия в диалоге или дискуссии;</w:t>
            </w:r>
          </w:p>
          <w:p w:rsidR="00027704" w:rsidRDefault="00C02F06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своего круга чтения и оценки литературных произведений;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6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фронтальный опрос обучающихся;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тестовые работы;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контрольные работы;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составление библиографических карточек по творчеству писателя;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подготовка рефератов;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 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значения);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участие в дискуссии по поставленной проблеме на уроке;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внеклассное чтение (письменный анализ литературного текста);</w:t>
            </w:r>
          </w:p>
          <w:p w:rsidR="00027704" w:rsidRDefault="000277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27704">
        <w:trPr>
          <w:trHeight w:val="255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Знания: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образную природу словесного искусства;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тестовые и контрольные работы (владеть литературоведческими понятиями);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работа с литературоведческими словарями;</w:t>
            </w:r>
          </w:p>
        </w:tc>
      </w:tr>
      <w:tr w:rsidR="00027704">
        <w:trPr>
          <w:trHeight w:val="142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567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содержание изученных литературных произведений;</w:t>
            </w:r>
          </w:p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основные факты жизни и творчества писателей-классиков XIX–XX вв.;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составление конспектов критических статей по художественному произведению, карточек с библиографическим данными писателей и поэтов русской и зарубежной литературы;</w:t>
            </w:r>
          </w:p>
        </w:tc>
      </w:tr>
      <w:tr w:rsidR="00027704">
        <w:trPr>
          <w:trHeight w:val="157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основные закономерности историко-литературного процесса и черты литературных направлений;</w:t>
            </w:r>
          </w:p>
          <w:p w:rsidR="00027704" w:rsidRDefault="000277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фронтальный опрос обучающихся;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беседа с обучающимися по прочитанному тексту;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исследовательские и творческие работы обучающихся;</w:t>
            </w:r>
          </w:p>
        </w:tc>
      </w:tr>
      <w:tr w:rsidR="00027704">
        <w:trPr>
          <w:trHeight w:val="225"/>
          <w:jc w:val="center"/>
        </w:trPr>
        <w:tc>
          <w:tcPr>
            <w:tcW w:w="5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основные теоретико-литературные понятия;</w:t>
            </w:r>
          </w:p>
        </w:tc>
        <w:tc>
          <w:tcPr>
            <w:tcW w:w="4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тестовые и контрольные работы (владеть литературоведческими понятиями);</w:t>
            </w:r>
          </w:p>
          <w:p w:rsidR="00027704" w:rsidRDefault="00C02F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работа с литературоведческими словарями;</w:t>
            </w:r>
          </w:p>
        </w:tc>
      </w:tr>
    </w:tbl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027704" w:rsidRDefault="0002770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sectPr w:rsidR="00027704">
      <w:pgSz w:w="11906" w:h="16838"/>
      <w:pgMar w:top="1134" w:right="850" w:bottom="993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25" w:rsidRDefault="00803425">
      <w:r>
        <w:separator/>
      </w:r>
    </w:p>
  </w:endnote>
  <w:endnote w:type="continuationSeparator" w:id="0">
    <w:p w:rsidR="00803425" w:rsidRDefault="0080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04" w:rsidRDefault="00C02F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027704" w:rsidRDefault="000277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704" w:rsidRDefault="00C02F0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4C6A37">
      <w:rPr>
        <w:noProof/>
        <w:color w:val="000000"/>
        <w:sz w:val="24"/>
        <w:szCs w:val="24"/>
      </w:rPr>
      <w:t>21</w:t>
    </w:r>
    <w:r>
      <w:rPr>
        <w:color w:val="000000"/>
        <w:sz w:val="24"/>
        <w:szCs w:val="24"/>
      </w:rPr>
      <w:fldChar w:fldCharType="end"/>
    </w:r>
  </w:p>
  <w:p w:rsidR="00027704" w:rsidRDefault="000277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25" w:rsidRDefault="00803425">
      <w:r>
        <w:separator/>
      </w:r>
    </w:p>
  </w:footnote>
  <w:footnote w:type="continuationSeparator" w:id="0">
    <w:p w:rsidR="00803425" w:rsidRDefault="0080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4FF"/>
    <w:multiLevelType w:val="multilevel"/>
    <w:tmpl w:val="BCD4C2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47C374D"/>
    <w:multiLevelType w:val="multilevel"/>
    <w:tmpl w:val="6268B070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 w15:restartNumberingAfterBreak="0">
    <w:nsid w:val="05891873"/>
    <w:multiLevelType w:val="multilevel"/>
    <w:tmpl w:val="4524DE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A657ED5"/>
    <w:multiLevelType w:val="multilevel"/>
    <w:tmpl w:val="0B7C0A6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CA01581"/>
    <w:multiLevelType w:val="multilevel"/>
    <w:tmpl w:val="34728A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CAE2632"/>
    <w:multiLevelType w:val="multilevel"/>
    <w:tmpl w:val="0D0617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ED822DD"/>
    <w:multiLevelType w:val="multilevel"/>
    <w:tmpl w:val="5DA292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128B19A5"/>
    <w:multiLevelType w:val="multilevel"/>
    <w:tmpl w:val="001A2E1A"/>
    <w:lvl w:ilvl="0">
      <w:start w:val="1"/>
      <w:numFmt w:val="bullet"/>
      <w:lvlText w:val="●"/>
      <w:lvlJc w:val="left"/>
      <w:pPr>
        <w:ind w:left="128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17460BE6"/>
    <w:multiLevelType w:val="multilevel"/>
    <w:tmpl w:val="3200A9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197670F9"/>
    <w:multiLevelType w:val="multilevel"/>
    <w:tmpl w:val="999C9C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24F335D1"/>
    <w:multiLevelType w:val="multilevel"/>
    <w:tmpl w:val="C4D46E0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27A81EEE"/>
    <w:multiLevelType w:val="multilevel"/>
    <w:tmpl w:val="A14691F6"/>
    <w:lvl w:ilvl="0">
      <w:start w:val="1"/>
      <w:numFmt w:val="bullet"/>
      <w:lvlText w:val="●"/>
      <w:lvlJc w:val="left"/>
      <w:pPr>
        <w:ind w:left="567" w:hanging="567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2E676554"/>
    <w:multiLevelType w:val="multilevel"/>
    <w:tmpl w:val="21B0E2B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3" w15:restartNumberingAfterBreak="0">
    <w:nsid w:val="368B2CF9"/>
    <w:multiLevelType w:val="multilevel"/>
    <w:tmpl w:val="EBD03A1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38C17118"/>
    <w:multiLevelType w:val="multilevel"/>
    <w:tmpl w:val="0E1238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3FFC5A66"/>
    <w:multiLevelType w:val="multilevel"/>
    <w:tmpl w:val="854422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48616B71"/>
    <w:multiLevelType w:val="multilevel"/>
    <w:tmpl w:val="278ED9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4C0D608E"/>
    <w:multiLevelType w:val="multilevel"/>
    <w:tmpl w:val="EDA0DB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63883788"/>
    <w:multiLevelType w:val="multilevel"/>
    <w:tmpl w:val="4920D65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ABE299C"/>
    <w:multiLevelType w:val="multilevel"/>
    <w:tmpl w:val="FAD2D3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C2A1D27"/>
    <w:multiLevelType w:val="multilevel"/>
    <w:tmpl w:val="471430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5"/>
  </w:num>
  <w:num w:numId="5">
    <w:abstractNumId w:val="9"/>
  </w:num>
  <w:num w:numId="6">
    <w:abstractNumId w:val="17"/>
  </w:num>
  <w:num w:numId="7">
    <w:abstractNumId w:val="4"/>
  </w:num>
  <w:num w:numId="8">
    <w:abstractNumId w:val="10"/>
  </w:num>
  <w:num w:numId="9">
    <w:abstractNumId w:val="16"/>
  </w:num>
  <w:num w:numId="10">
    <w:abstractNumId w:val="12"/>
  </w:num>
  <w:num w:numId="11">
    <w:abstractNumId w:val="19"/>
  </w:num>
  <w:num w:numId="12">
    <w:abstractNumId w:val="1"/>
  </w:num>
  <w:num w:numId="13">
    <w:abstractNumId w:val="11"/>
  </w:num>
  <w:num w:numId="14">
    <w:abstractNumId w:val="7"/>
  </w:num>
  <w:num w:numId="15">
    <w:abstractNumId w:val="2"/>
  </w:num>
  <w:num w:numId="16">
    <w:abstractNumId w:val="20"/>
  </w:num>
  <w:num w:numId="17">
    <w:abstractNumId w:val="0"/>
  </w:num>
  <w:num w:numId="18">
    <w:abstractNumId w:val="8"/>
  </w:num>
  <w:num w:numId="19">
    <w:abstractNumId w:val="18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04"/>
    <w:rsid w:val="00027704"/>
    <w:rsid w:val="004725F0"/>
    <w:rsid w:val="004C6A37"/>
    <w:rsid w:val="00750770"/>
    <w:rsid w:val="00803425"/>
    <w:rsid w:val="00C0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D382F"/>
  <w15:docId w15:val="{BA09B97E-1162-40A4-82E3-D815FCCB7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rugosv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lovari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mm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prawka.gramota.ru" TargetMode="External"/><Relationship Id="rId10" Type="http://schemas.openxmlformats.org/officeDocument/2006/relationships/hyperlink" Target="http://www.allen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35</Pages>
  <Words>8573</Words>
  <Characters>48869</Characters>
  <Application>Microsoft Office Word</Application>
  <DocSecurity>0</DocSecurity>
  <Lines>407</Lines>
  <Paragraphs>114</Paragraphs>
  <ScaleCrop>false</ScaleCrop>
  <Company/>
  <LinksUpToDate>false</LinksUpToDate>
  <CharactersWithSpaces>57328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4</cp:revision>
  <dcterms:created xsi:type="dcterms:W3CDTF">2021-10-11T07:02:00Z</dcterms:created>
  <dcterms:modified xsi:type="dcterms:W3CDTF">2021-10-11T07:04:00Z</dcterms:modified>
</cp:coreProperties>
</file>