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50" w:rsidRDefault="008B6658">
      <w:pPr>
        <w:pBdr>
          <w:top w:val="nil"/>
          <w:left w:val="nil"/>
          <w:bottom w:val="nil"/>
          <w:right w:val="nil"/>
          <w:between w:val="nil"/>
        </w:pBdr>
        <w:spacing w:after="38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государственное автономное учреждение</w:t>
      </w:r>
      <w:r>
        <w:rPr>
          <w:rFonts w:ascii="Times New Roman" w:eastAsia="Times New Roman" w:hAnsi="Times New Roman" w:cs="Times New Roman"/>
          <w:color w:val="000000"/>
        </w:rPr>
        <w:br/>
        <w:t>Калининградской области</w:t>
      </w:r>
      <w:r>
        <w:rPr>
          <w:rFonts w:ascii="Times New Roman" w:eastAsia="Times New Roman" w:hAnsi="Times New Roman" w:cs="Times New Roman"/>
          <w:color w:val="000000"/>
        </w:rPr>
        <w:br/>
        <w:t>профессиональная образовательная организация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«КОЛЛЕДЖ ПРЕДПРИНИМАТЕЛЬСТВА»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128270</wp:posOffset>
            </wp:positionH>
            <wp:positionV relativeFrom="paragraph">
              <wp:posOffset>141605</wp:posOffset>
            </wp:positionV>
            <wp:extent cx="657225" cy="704850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r="72586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2A50" w:rsidRDefault="008B665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83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30j0zll" w:colFirst="0" w:colLast="0"/>
      <w:bookmarkStart w:id="1" w:name="1fob9te" w:colFirst="0" w:colLast="0"/>
      <w:bookmarkStart w:id="2" w:name="gjdgxs" w:colFirst="0" w:colLast="0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 УЧЕБНОЙ ДИСЦИПЛИНЫ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Архитектура аппаратных средств</w:t>
      </w:r>
    </w:p>
    <w:p w:rsidR="00142A50" w:rsidRDefault="008B66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0F663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142A50" w:rsidRDefault="008B66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- ФГОССПО) специальности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09.02.06 Сетевое и системное администрирование</w:t>
      </w:r>
    </w:p>
    <w:p w:rsidR="00142A50" w:rsidRDefault="00142A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42A50" w:rsidRDefault="00142A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2A50" w:rsidRDefault="008B66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142A50" w:rsidRDefault="00142A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2A50" w:rsidRDefault="00142A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2A50" w:rsidRDefault="008B66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Разработчик:</w:t>
      </w:r>
    </w:p>
    <w:p w:rsidR="00142A50" w:rsidRDefault="008B66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Зверев М.В. - ГАУ КО «Колледж предпринимательства», преподаватель</w:t>
      </w:r>
    </w:p>
    <w:p w:rsidR="00142A50" w:rsidRDefault="00142A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2A50" w:rsidRDefault="00142A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2A50" w:rsidRDefault="008B66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42A50">
          <w:pgSz w:w="11900" w:h="16840"/>
          <w:pgMar w:top="572" w:right="895" w:bottom="1428" w:left="1598" w:header="144" w:footer="100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рассмотрена на </w:t>
      </w:r>
      <w:r w:rsidR="000F663E" w:rsidRPr="000F6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заседании отделения информационных технологий. </w:t>
      </w:r>
      <w:bookmarkStart w:id="3" w:name="_GoBack"/>
      <w:r w:rsidR="000F663E" w:rsidRPr="000F6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№ </w:t>
      </w:r>
      <w:r w:rsidR="000F663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F663E" w:rsidRPr="000F6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</w:t>
      </w:r>
      <w:r w:rsidR="000F663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F663E" w:rsidRPr="000F663E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0F663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F663E" w:rsidRPr="000F663E">
        <w:rPr>
          <w:rFonts w:ascii="Times New Roman" w:eastAsia="Times New Roman" w:hAnsi="Times New Roman" w:cs="Times New Roman"/>
          <w:color w:val="000000"/>
          <w:sz w:val="28"/>
          <w:szCs w:val="28"/>
        </w:rPr>
        <w:t>.2020 г.</w:t>
      </w:r>
      <w:bookmarkEnd w:id="3"/>
    </w:p>
    <w:p w:rsidR="00142A50" w:rsidRDefault="008B665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2et92p0" w:colFirst="0" w:colLast="0"/>
      <w:bookmarkStart w:id="5" w:name="3znysh7" w:colFirst="0" w:colLast="0"/>
      <w:bookmarkStart w:id="6" w:name="tyjcwt" w:colFirst="0" w:colLast="0"/>
      <w:bookmarkEnd w:id="4"/>
      <w:bookmarkEnd w:id="5"/>
      <w:bookmarkEnd w:id="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142A50" w:rsidRDefault="00142A5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936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7087"/>
        <w:gridCol w:w="1431"/>
      </w:tblGrid>
      <w:tr w:rsidR="00142A50">
        <w:tc>
          <w:tcPr>
            <w:tcW w:w="846" w:type="dxa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142A50">
        <w:tc>
          <w:tcPr>
            <w:tcW w:w="846" w:type="dxa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431" w:type="dxa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42A50">
        <w:tc>
          <w:tcPr>
            <w:tcW w:w="846" w:type="dxa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431" w:type="dxa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42A50">
        <w:tc>
          <w:tcPr>
            <w:tcW w:w="846" w:type="dxa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  <w:tc>
          <w:tcPr>
            <w:tcW w:w="1431" w:type="dxa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42A50">
        <w:tc>
          <w:tcPr>
            <w:tcW w:w="846" w:type="dxa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431" w:type="dxa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</w:tbl>
    <w:p w:rsidR="00142A50" w:rsidRDefault="00142A5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42A50" w:rsidRDefault="00142A50">
      <w:pPr>
        <w:pBdr>
          <w:top w:val="nil"/>
          <w:left w:val="nil"/>
          <w:bottom w:val="nil"/>
          <w:right w:val="nil"/>
          <w:between w:val="nil"/>
        </w:pBdr>
        <w:ind w:right="5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42A50">
          <w:pgSz w:w="11900" w:h="16840"/>
          <w:pgMar w:top="1722" w:right="945" w:bottom="1722" w:left="1547" w:header="1294" w:footer="1294" w:gutter="0"/>
          <w:cols w:space="720"/>
        </w:sectPr>
      </w:pPr>
    </w:p>
    <w:p w:rsidR="00142A50" w:rsidRDefault="008B665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</w:tabs>
        <w:spacing w:after="300"/>
        <w:jc w:val="center"/>
      </w:pPr>
      <w:bookmarkStart w:id="7" w:name="3dy6vkm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ПАСПОРТ РАБОЧЕЙ ПРОГРАММЫ УЧЕБНОЙ ДИСЦИПЛИНЫ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Архитектура аппаратных средств</w:t>
      </w:r>
    </w:p>
    <w:p w:rsidR="00142A50" w:rsidRDefault="008B665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20"/>
        <w:ind w:firstLine="1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8" w:name="2s8eyo1" w:colFirst="0" w:colLast="0"/>
      <w:bookmarkStart w:id="9" w:name="4d34og8" w:colFirst="0" w:colLast="0"/>
      <w:bookmarkStart w:id="10" w:name="1t3h5sf" w:colFirst="0" w:colLast="0"/>
      <w:bookmarkEnd w:id="8"/>
      <w:bookmarkEnd w:id="9"/>
      <w:bookmarkEnd w:id="1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 Область применения программы</w:t>
      </w:r>
    </w:p>
    <w:p w:rsidR="00142A50" w:rsidRDefault="008B6658">
      <w:pPr>
        <w:pBdr>
          <w:top w:val="nil"/>
          <w:left w:val="nil"/>
          <w:bottom w:val="nil"/>
          <w:right w:val="nil"/>
          <w:between w:val="nil"/>
        </w:pBdr>
        <w:ind w:left="18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программы учебной дисциплины является частью программы подготовки специалистов среднего звена в соответствии с ФГОС СПО по специальности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09.02.06 Сетевое и системное администрирование</w:t>
      </w:r>
    </w:p>
    <w:p w:rsidR="00142A50" w:rsidRDefault="008B6658">
      <w:pPr>
        <w:pBdr>
          <w:top w:val="nil"/>
          <w:left w:val="nil"/>
          <w:bottom w:val="nil"/>
          <w:right w:val="nil"/>
          <w:between w:val="nil"/>
        </w:pBdr>
        <w:spacing w:after="300"/>
        <w:ind w:left="18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14995 Наладчик технологического оборудования.</w:t>
      </w:r>
    </w:p>
    <w:p w:rsidR="00142A50" w:rsidRDefault="008B6658">
      <w:pPr>
        <w:keepNext/>
        <w:keepLines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04"/>
        </w:tabs>
        <w:ind w:left="180" w:firstLine="20"/>
      </w:pPr>
      <w:bookmarkStart w:id="11" w:name="26in1rg" w:colFirst="0" w:colLast="0"/>
      <w:bookmarkStart w:id="12" w:name="17dp8vu" w:colFirst="0" w:colLast="0"/>
      <w:bookmarkStart w:id="13" w:name="3rdcrjn" w:colFirst="0" w:colLast="0"/>
      <w:bookmarkStart w:id="14" w:name="lnxbz9" w:colFirst="0" w:colLast="0"/>
      <w:bookmarkEnd w:id="11"/>
      <w:bookmarkEnd w:id="12"/>
      <w:bookmarkEnd w:id="13"/>
      <w:bookmarkEnd w:id="1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 дисциплины в структуре программы подготовки специалистов среднего звена:</w:t>
      </w:r>
    </w:p>
    <w:p w:rsidR="00142A50" w:rsidRDefault="008B6658">
      <w:pPr>
        <w:pBdr>
          <w:top w:val="nil"/>
          <w:left w:val="nil"/>
          <w:bottom w:val="nil"/>
          <w:right w:val="nil"/>
          <w:between w:val="nil"/>
        </w:pBdr>
        <w:spacing w:after="300"/>
        <w:ind w:firstLine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 общепрофессионального цикла</w:t>
      </w:r>
    </w:p>
    <w:p w:rsidR="00142A50" w:rsidRDefault="008B6658">
      <w:pPr>
        <w:keepNext/>
        <w:keepLines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04"/>
        </w:tabs>
        <w:spacing w:after="360"/>
        <w:ind w:left="180" w:firstLine="20"/>
      </w:pPr>
      <w:bookmarkStart w:id="15" w:name="2jxsxqh" w:colFirst="0" w:colLast="0"/>
      <w:bookmarkStart w:id="16" w:name="1ksv4uv" w:colFirst="0" w:colLast="0"/>
      <w:bookmarkStart w:id="17" w:name="35nkun2" w:colFirst="0" w:colLast="0"/>
      <w:bookmarkStart w:id="18" w:name="44sinio" w:colFirst="0" w:colLast="0"/>
      <w:bookmarkEnd w:id="15"/>
      <w:bookmarkEnd w:id="16"/>
      <w:bookmarkEnd w:id="17"/>
      <w:bookmarkEnd w:id="1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дисциплины - требования к результатам освоения дисциплины:</w:t>
      </w:r>
    </w:p>
    <w:p w:rsidR="00142A50" w:rsidRDefault="008B6658">
      <w:pPr>
        <w:pBdr>
          <w:top w:val="nil"/>
          <w:left w:val="nil"/>
          <w:bottom w:val="nil"/>
          <w:right w:val="nil"/>
          <w:between w:val="nil"/>
        </w:pBdr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должен:</w:t>
      </w:r>
    </w:p>
    <w:p w:rsidR="00142A50" w:rsidRDefault="008B6658">
      <w:pPr>
        <w:pBdr>
          <w:top w:val="nil"/>
          <w:left w:val="nil"/>
          <w:bottom w:val="nil"/>
          <w:right w:val="nil"/>
          <w:between w:val="nil"/>
        </w:pBdr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уметь:</w:t>
      </w:r>
    </w:p>
    <w:p w:rsidR="00142A50" w:rsidRDefault="008B665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6"/>
        </w:tabs>
        <w:ind w:left="1200" w:hanging="340"/>
      </w:pPr>
      <w:bookmarkStart w:id="19" w:name="z337ya" w:colFirst="0" w:colLast="0"/>
      <w:bookmarkEnd w:id="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оптимальную конфигурацию оборудования и характеристики устройств для конкретных задач;</w:t>
      </w:r>
    </w:p>
    <w:p w:rsidR="00142A50" w:rsidRDefault="008B665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6"/>
        </w:tabs>
        <w:ind w:left="1200" w:hanging="340"/>
      </w:pPr>
      <w:bookmarkStart w:id="20" w:name="3j2qqm3" w:colFirst="0" w:colLast="0"/>
      <w:bookmarkEnd w:id="2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идентифицировать основные узлы персонального компьютера, разъемы для подключения внешних устройств;</w:t>
      </w:r>
    </w:p>
    <w:p w:rsidR="00142A50" w:rsidRDefault="008B6658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1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1" w:name="1y810tw" w:colFirst="0" w:colLast="0"/>
      <w:bookmarkStart w:id="22" w:name="2xcytpi" w:colFirst="0" w:colLast="0"/>
      <w:bookmarkStart w:id="23" w:name="4i7ojhp" w:colFirst="0" w:colLast="0"/>
      <w:bookmarkEnd w:id="21"/>
      <w:bookmarkEnd w:id="22"/>
      <w:bookmarkEnd w:id="2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знать:</w:t>
      </w:r>
    </w:p>
    <w:p w:rsidR="00142A50" w:rsidRDefault="008B665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6"/>
        </w:tabs>
        <w:ind w:left="1200" w:hanging="340"/>
      </w:pPr>
      <w:bookmarkStart w:id="24" w:name="1ci93xb" w:colFirst="0" w:colLast="0"/>
      <w:bookmarkEnd w:id="2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цифровых вычислительных систем и их архи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тектурные особенности;</w:t>
      </w:r>
    </w:p>
    <w:p w:rsidR="00142A50" w:rsidRDefault="008B665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6"/>
        </w:tabs>
        <w:ind w:firstLine="840"/>
      </w:pPr>
      <w:bookmarkStart w:id="25" w:name="3whwml4" w:colFirst="0" w:colLast="0"/>
      <w:bookmarkEnd w:id="2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работы основных логических блоков системы;</w:t>
      </w:r>
    </w:p>
    <w:p w:rsidR="00142A50" w:rsidRDefault="008B665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6"/>
        </w:tabs>
        <w:ind w:firstLine="840"/>
      </w:pPr>
      <w:bookmarkStart w:id="26" w:name="2bn6wsx" w:colFirst="0" w:colLast="0"/>
      <w:bookmarkEnd w:id="2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параллелизм и конвейеризацию вычислений;</w:t>
      </w:r>
    </w:p>
    <w:p w:rsidR="00142A50" w:rsidRDefault="008B665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6"/>
        </w:tabs>
        <w:ind w:firstLine="840"/>
      </w:pPr>
      <w:bookmarkStart w:id="27" w:name="qsh70q" w:colFirst="0" w:colLast="0"/>
      <w:bookmarkEnd w:id="2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классификацию вычислительных платформ;</w:t>
      </w:r>
    </w:p>
    <w:p w:rsidR="00142A50" w:rsidRDefault="008B665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6"/>
        </w:tabs>
        <w:ind w:left="1200" w:hanging="340"/>
      </w:pPr>
      <w:bookmarkStart w:id="28" w:name="3as4poj" w:colFirst="0" w:colLast="0"/>
      <w:bookmarkEnd w:id="2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вычислений в многопроцессорных и многоядерных системах;</w:t>
      </w:r>
    </w:p>
    <w:p w:rsidR="00142A50" w:rsidRDefault="008B665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6"/>
        </w:tabs>
        <w:ind w:firstLine="840"/>
      </w:pPr>
      <w:bookmarkStart w:id="29" w:name="1pxezwc" w:colFirst="0" w:colLast="0"/>
      <w:bookmarkEnd w:id="2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работы кэш-памяти;</w:t>
      </w:r>
    </w:p>
    <w:p w:rsidR="00142A50" w:rsidRDefault="008B665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6"/>
        </w:tabs>
        <w:spacing w:after="300"/>
        <w:ind w:left="1200" w:hanging="340"/>
      </w:pPr>
      <w:bookmarkStart w:id="30" w:name="49x2ik5" w:colFirst="0" w:colLast="0"/>
      <w:bookmarkEnd w:id="3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производительности многопроцессорных и многоядерных систем энергосберегающие технологии</w:t>
      </w:r>
    </w:p>
    <w:p w:rsidR="00142A50" w:rsidRDefault="008B6658">
      <w:pPr>
        <w:keepNext/>
        <w:keepLines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6"/>
        </w:tabs>
        <w:ind w:left="180" w:firstLine="340"/>
      </w:pPr>
      <w:bookmarkStart w:id="31" w:name="147n2zr" w:colFirst="0" w:colLast="0"/>
      <w:bookmarkStart w:id="32" w:name="23ckvvd" w:colFirst="0" w:colLast="0"/>
      <w:bookmarkStart w:id="33" w:name="3o7alnk" w:colFirst="0" w:colLast="0"/>
      <w:bookmarkStart w:id="34" w:name="2p2csry" w:colFirst="0" w:colLast="0"/>
      <w:bookmarkEnd w:id="31"/>
      <w:bookmarkEnd w:id="32"/>
      <w:bookmarkEnd w:id="33"/>
      <w:bookmarkEnd w:id="3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Рекомендуемое количество часов на освоение программы дисциплины:</w:t>
      </w:r>
    </w:p>
    <w:p w:rsidR="00142A50" w:rsidRDefault="008B6658">
      <w:pPr>
        <w:pBdr>
          <w:top w:val="nil"/>
          <w:left w:val="nil"/>
          <w:bottom w:val="nil"/>
          <w:right w:val="nil"/>
          <w:between w:val="nil"/>
        </w:pBdr>
        <w:ind w:left="580" w:hanging="3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максимальной учебной нагрузки обучающегося 128 часа, в том числе: обязательной аудиторной 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 нагрузки обучающегося 94 часа; самостоятельной работы обучающегося 28 час</w:t>
      </w:r>
      <w:r>
        <w:br w:type="page"/>
      </w:r>
    </w:p>
    <w:p w:rsidR="00142A50" w:rsidRDefault="008B665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2"/>
        </w:tabs>
        <w:ind w:firstLine="181"/>
      </w:pPr>
      <w:bookmarkStart w:id="35" w:name="ihv636" w:colFirst="0" w:colLast="0"/>
      <w:bookmarkEnd w:id="3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СТРУКТУРА И СОДЕРЖАНИЕ УЧЕБНОЙ ДИСЦИПЛИНЫ</w:t>
      </w:r>
    </w:p>
    <w:p w:rsidR="00142A50" w:rsidRDefault="008B6658">
      <w:pPr>
        <w:pBdr>
          <w:top w:val="nil"/>
          <w:left w:val="nil"/>
          <w:bottom w:val="nil"/>
          <w:right w:val="nil"/>
          <w:between w:val="nil"/>
        </w:pBdr>
        <w:tabs>
          <w:tab w:val="left" w:pos="562"/>
        </w:tabs>
        <w:spacing w:after="300"/>
        <w:ind w:left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Архитектура аппаратных средств</w:t>
      </w:r>
    </w:p>
    <w:p w:rsidR="00142A50" w:rsidRDefault="008B66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spacing w:after="300"/>
      </w:pPr>
      <w:bookmarkStart w:id="36" w:name="32hioqz" w:colFirst="0" w:colLast="0"/>
      <w:bookmarkEnd w:id="3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Объем учебной дисциплины и виды учебной работы</w:t>
      </w:r>
    </w:p>
    <w:tbl>
      <w:tblPr>
        <w:tblStyle w:val="a6"/>
        <w:tblW w:w="975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954"/>
        <w:gridCol w:w="1800"/>
      </w:tblGrid>
      <w:tr w:rsidR="00142A50">
        <w:trPr>
          <w:trHeight w:val="658"/>
          <w:jc w:val="center"/>
        </w:trPr>
        <w:tc>
          <w:tcPr>
            <w:tcW w:w="7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142A50">
        <w:trPr>
          <w:trHeight w:val="326"/>
          <w:jc w:val="center"/>
        </w:trPr>
        <w:tc>
          <w:tcPr>
            <w:tcW w:w="7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128</w:t>
            </w:r>
          </w:p>
        </w:tc>
      </w:tr>
      <w:tr w:rsidR="00142A50">
        <w:trPr>
          <w:trHeight w:val="331"/>
          <w:jc w:val="center"/>
        </w:trPr>
        <w:tc>
          <w:tcPr>
            <w:tcW w:w="7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94</w:t>
            </w:r>
          </w:p>
        </w:tc>
      </w:tr>
      <w:tr w:rsidR="00142A50">
        <w:trPr>
          <w:trHeight w:val="331"/>
          <w:jc w:val="center"/>
        </w:trPr>
        <w:tc>
          <w:tcPr>
            <w:tcW w:w="7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142A50">
            <w:pPr>
              <w:rPr>
                <w:sz w:val="10"/>
                <w:szCs w:val="10"/>
              </w:rPr>
            </w:pPr>
          </w:p>
        </w:tc>
      </w:tr>
      <w:tr w:rsidR="00142A50">
        <w:trPr>
          <w:trHeight w:val="331"/>
          <w:jc w:val="center"/>
        </w:trPr>
        <w:tc>
          <w:tcPr>
            <w:tcW w:w="7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</w:tr>
      <w:tr w:rsidR="00142A50">
        <w:trPr>
          <w:trHeight w:val="331"/>
          <w:jc w:val="center"/>
        </w:trPr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142A50">
        <w:trPr>
          <w:trHeight w:val="331"/>
          <w:jc w:val="center"/>
        </w:trPr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</w:tr>
      <w:tr w:rsidR="00142A50">
        <w:trPr>
          <w:trHeight w:val="1598"/>
          <w:jc w:val="center"/>
        </w:trPr>
        <w:tc>
          <w:tcPr>
            <w:tcW w:w="7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  <w:p w:rsidR="00142A50" w:rsidRDefault="008B66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line="233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сообщений по темам курса</w:t>
            </w:r>
          </w:p>
          <w:p w:rsidR="00142A50" w:rsidRDefault="008B66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33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рефератов и докладов с презентациями</w:t>
            </w:r>
          </w:p>
          <w:p w:rsidR="00142A50" w:rsidRDefault="008B66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33" w:lineRule="auto"/>
              <w:ind w:left="400" w:hanging="40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классификация компьютеров в зависимости от типа решения задач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42A50">
        <w:trPr>
          <w:trHeight w:val="331"/>
          <w:jc w:val="center"/>
        </w:trPr>
        <w:tc>
          <w:tcPr>
            <w:tcW w:w="7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142A50">
        <w:trPr>
          <w:trHeight w:val="393"/>
          <w:jc w:val="center"/>
        </w:trPr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экзамена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142A50">
            <w:pPr>
              <w:rPr>
                <w:sz w:val="10"/>
                <w:szCs w:val="10"/>
              </w:rPr>
            </w:pPr>
          </w:p>
        </w:tc>
      </w:tr>
    </w:tbl>
    <w:p w:rsidR="00142A50" w:rsidRDefault="00142A50">
      <w:pPr>
        <w:sectPr w:rsidR="00142A50">
          <w:pgSz w:w="11900" w:h="16840"/>
          <w:pgMar w:top="1064" w:right="671" w:bottom="1689" w:left="1398" w:header="636" w:footer="1261" w:gutter="0"/>
          <w:cols w:space="720"/>
        </w:sectPr>
      </w:pPr>
    </w:p>
    <w:p w:rsidR="00142A50" w:rsidRDefault="008B665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2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7" w:name="1hmsyys" w:colFirst="0" w:colLast="0"/>
      <w:bookmarkStart w:id="38" w:name="2grqrue" w:colFirst="0" w:colLast="0"/>
      <w:bookmarkStart w:id="39" w:name="41mghml" w:colFirst="0" w:colLast="0"/>
      <w:bookmarkEnd w:id="37"/>
      <w:bookmarkEnd w:id="38"/>
      <w:bookmarkEnd w:id="3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2.2. Тематический план и содержание учебной дисциплины Архитектура аппаратных средств</w:t>
      </w:r>
    </w:p>
    <w:tbl>
      <w:tblPr>
        <w:tblStyle w:val="a7"/>
        <w:tblW w:w="1561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352"/>
        <w:gridCol w:w="566"/>
        <w:gridCol w:w="8937"/>
        <w:gridCol w:w="2275"/>
        <w:gridCol w:w="1483"/>
      </w:tblGrid>
      <w:tr w:rsidR="00142A50">
        <w:trPr>
          <w:trHeight w:val="576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400" w:firstLine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разделов и тем</w:t>
            </w: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Объем часов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Уровень освоения</w:t>
            </w:r>
          </w:p>
        </w:tc>
      </w:tr>
      <w:tr w:rsidR="00142A50">
        <w:trPr>
          <w:trHeight w:val="288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142A50">
        <w:trPr>
          <w:trHeight w:val="283"/>
          <w:jc w:val="center"/>
        </w:trPr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1. 1.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Архитектура и принципы построения ЭВМ</w:t>
            </w: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42A50" w:rsidRDefault="00142A50">
            <w:pPr>
              <w:rPr>
                <w:sz w:val="10"/>
                <w:szCs w:val="10"/>
              </w:rPr>
            </w:pPr>
          </w:p>
        </w:tc>
      </w:tr>
      <w:tr w:rsidR="00142A50">
        <w:trPr>
          <w:trHeight w:val="562"/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Введение. Основные характеристики ЭВМ.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Общие принципы построения современных ЭВМ, классификация средств вычислительной техники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42A50">
        <w:trPr>
          <w:trHeight w:val="346"/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Функции программного обеспечения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42A50">
        <w:trPr>
          <w:trHeight w:val="552"/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 обучающихся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сообщений по теме: «Анализ домашнего компьютера»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42A50" w:rsidRDefault="00142A50">
            <w:pPr>
              <w:rPr>
                <w:sz w:val="10"/>
                <w:szCs w:val="10"/>
              </w:rPr>
            </w:pPr>
          </w:p>
        </w:tc>
      </w:tr>
      <w:tr w:rsidR="00142A50">
        <w:trPr>
          <w:trHeight w:val="293"/>
          <w:jc w:val="center"/>
        </w:trPr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1.2.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Функциональная и структурная организация ЭВМ</w:t>
            </w:r>
          </w:p>
        </w:tc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70</w:t>
            </w: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2A50">
        <w:trPr>
          <w:trHeight w:val="566"/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Внутренняя структура вычислительной машины.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Назначение базовых аппаратных средств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42A50">
        <w:trPr>
          <w:trHeight w:val="288"/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функционирования ЭВМ с магистральной архитектурой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42A50">
        <w:trPr>
          <w:trHeight w:val="835"/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Организация работы ЭВМ при выполнении задания пользователя.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Арифметико- логическое устройство (АЛУ). Структура АЛУ Операции, выполняемые над числами с плавающей точкой и фиксированной точкой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42A50">
        <w:trPr>
          <w:trHeight w:val="835"/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Центральный процессор.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Структура процессора, организация его работы и работы основной памяти Влияние на работу пользователя адресности команд и способы адресации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42A50">
        <w:trPr>
          <w:trHeight w:val="312"/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Информационное согласование работы процессора и памяти Микропрограммы.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42A50">
        <w:trPr>
          <w:trHeight w:val="845"/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Микропроцессоры: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структура базового микропроцессора, адресная структура и система команд, взаимодействие элементов при работе, обработка программного прерывания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42A50">
        <w:trPr>
          <w:trHeight w:val="571"/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Многопроблемность и методы ее реализации.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Классы и иерархия обработки прерывания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42A50">
        <w:trPr>
          <w:trHeight w:val="566"/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Устройство управления. Назначение и функции устройства управления Структура кода команды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42A50">
        <w:trPr>
          <w:trHeight w:val="840"/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Использование стека.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Способы адресации. Интерфейс системной шины.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Интерфейсы внешних запоминающих устройств Синхронный и асинхронный способы управления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42A50">
        <w:trPr>
          <w:trHeight w:val="562"/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Использование стека.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Способы адресации. Системная память Оперативная память: назначения, организация, распределение, режим работы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42A50">
        <w:trPr>
          <w:trHeight w:val="557"/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Буферная память типа кэш,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способы отображения оперативной памяти на буферную память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42A50">
        <w:trPr>
          <w:trHeight w:val="341"/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Основная память: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состав, устройство и принцип действия, расширение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3 .</w:t>
            </w:r>
          </w:p>
        </w:tc>
      </w:tr>
    </w:tbl>
    <w:p w:rsidR="00142A50" w:rsidRDefault="008B6658">
      <w:pPr>
        <w:spacing w:line="14" w:lineRule="auto"/>
        <w:rPr>
          <w:sz w:val="2"/>
          <w:szCs w:val="2"/>
        </w:rPr>
      </w:pPr>
      <w:r>
        <w:br w:type="page"/>
      </w:r>
    </w:p>
    <w:tbl>
      <w:tblPr>
        <w:tblStyle w:val="a8"/>
        <w:tblW w:w="1559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352"/>
        <w:gridCol w:w="576"/>
        <w:gridCol w:w="8909"/>
        <w:gridCol w:w="2270"/>
        <w:gridCol w:w="1483"/>
      </w:tblGrid>
      <w:tr w:rsidR="00142A50">
        <w:trPr>
          <w:trHeight w:val="571"/>
          <w:jc w:val="center"/>
        </w:trPr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rPr>
                <w:sz w:val="10"/>
                <w:szCs w:val="10"/>
              </w:rPr>
            </w:pP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информации, отображение адресного пространства программы, расширение основной памяти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142A50">
            <w:pPr>
              <w:rPr>
                <w:sz w:val="10"/>
                <w:szCs w:val="10"/>
              </w:rPr>
            </w:pPr>
          </w:p>
        </w:tc>
      </w:tr>
      <w:tr w:rsidR="00142A50">
        <w:trPr>
          <w:trHeight w:val="557"/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Ассоциативная память.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Стек Постоянная память для хранения BIOS. Расслоение памяти. Защита памяти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42A50">
        <w:trPr>
          <w:trHeight w:val="840"/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Процессор ввода-вывода.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Формат команд ввода-вывода Организация ввода-вывода в ЭВМ. Взаимодействие процессора ввода-вывода, центрального процессора и памяти</w:t>
            </w: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42A50">
        <w:trPr>
          <w:trHeight w:val="283"/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занятия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2A50">
        <w:trPr>
          <w:trHeight w:val="288"/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с базовыми логическими элементами</w:t>
            </w: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2A50">
        <w:trPr>
          <w:trHeight w:val="288"/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и особенности логических элементов ЭВМ</w:t>
            </w: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2A50">
        <w:trPr>
          <w:trHeight w:val="288"/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с логическими схемами</w:t>
            </w: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2A50">
        <w:trPr>
          <w:trHeight w:val="293"/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Формы представления информации в ЭВМ</w:t>
            </w: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2A50">
        <w:trPr>
          <w:trHeight w:val="288"/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Кодирование числовой информации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ЭВМ</w:t>
            </w: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2A50">
        <w:trPr>
          <w:trHeight w:val="283"/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Текст команды. Кодирование графической информации</w:t>
            </w: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2A50">
        <w:trPr>
          <w:trHeight w:val="566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rPr>
                <w:sz w:val="10"/>
                <w:szCs w:val="10"/>
              </w:rPr>
            </w:pPr>
          </w:p>
        </w:tc>
        <w:tc>
          <w:tcPr>
            <w:tcW w:w="94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 обучающихся: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рефератов, презентаций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2A50">
        <w:trPr>
          <w:trHeight w:val="288"/>
          <w:jc w:val="center"/>
        </w:trPr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1.3.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Организация процессов в ЭВМ и их системах</w:t>
            </w:r>
          </w:p>
        </w:tc>
        <w:tc>
          <w:tcPr>
            <w:tcW w:w="94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142A50">
            <w:pPr>
              <w:rPr>
                <w:sz w:val="10"/>
                <w:szCs w:val="10"/>
              </w:rPr>
            </w:pPr>
          </w:p>
        </w:tc>
      </w:tr>
      <w:tr w:rsidR="00142A50">
        <w:trPr>
          <w:trHeight w:val="288"/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Оперативная обработка информации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42A50">
        <w:trPr>
          <w:trHeight w:val="283"/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Линейные и нелинейные участки программ</w:t>
            </w: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42A50">
        <w:trPr>
          <w:trHeight w:val="557"/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Классификация параллельных быстродействующих компьютеров неймановского типа по числу потоков команд и данных</w:t>
            </w: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42A50">
        <w:trPr>
          <w:trHeight w:val="288"/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Конвейерная обработка информации</w:t>
            </w: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42A50">
        <w:trPr>
          <w:trHeight w:val="288"/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Назначение и области применения вычислительных систем</w:t>
            </w: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42A50">
        <w:trPr>
          <w:trHeight w:val="288"/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Многопроцессорные и многомашинные вычислительные системы</w:t>
            </w: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42A50">
        <w:trPr>
          <w:trHeight w:val="288"/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Классификация и архитектура вычислительных систем</w:t>
            </w: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42A50">
        <w:trPr>
          <w:trHeight w:val="293"/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Матричные OKMD-процессоры</w:t>
            </w: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42A50">
        <w:trPr>
          <w:trHeight w:val="566"/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Процессоры со многими АЛУ и регистровым файлом. Структура процессора для обработки информации</w:t>
            </w: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42A50">
        <w:trPr>
          <w:trHeight w:val="566"/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Процессоры с конвейеризацией команд. Принцип конвейеризации команд.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Арифметический конвейерный процессор</w:t>
            </w: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42A50">
        <w:trPr>
          <w:trHeight w:val="288"/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Структура конвейерного сумматора с плавающей точкой</w:t>
            </w: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42A50">
        <w:trPr>
          <w:trHeight w:val="288"/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функционирования вычислительных систем</w:t>
            </w: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42A50">
        <w:trPr>
          <w:trHeight w:val="278"/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занятия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42A50" w:rsidRDefault="00142A50">
            <w:pPr>
              <w:rPr>
                <w:sz w:val="10"/>
                <w:szCs w:val="10"/>
              </w:rPr>
            </w:pPr>
          </w:p>
        </w:tc>
      </w:tr>
      <w:tr w:rsidR="00142A50">
        <w:trPr>
          <w:trHeight w:val="288"/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Составление архитектур закрытого типа</w:t>
            </w: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2A50">
        <w:trPr>
          <w:trHeight w:val="283"/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Составление архитектур открытого типа</w:t>
            </w: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2A50">
        <w:trPr>
          <w:trHeight w:val="288"/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2A50">
        <w:trPr>
          <w:trHeight w:val="317"/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3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 обучающи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42A50" w:rsidRDefault="00142A50">
      <w:pPr>
        <w:sectPr w:rsidR="00142A50">
          <w:footerReference w:type="even" r:id="rId8"/>
          <w:footerReference w:type="default" r:id="rId9"/>
          <w:pgSz w:w="16840" w:h="11900" w:orient="landscape"/>
          <w:pgMar w:top="312" w:right="233" w:bottom="819" w:left="992" w:header="0" w:footer="3" w:gutter="0"/>
          <w:cols w:space="720"/>
        </w:sectPr>
      </w:pPr>
    </w:p>
    <w:p w:rsidR="00142A50" w:rsidRDefault="00142A50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9"/>
        <w:tblW w:w="132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2"/>
        <w:gridCol w:w="38"/>
        <w:gridCol w:w="8914"/>
        <w:gridCol w:w="14"/>
        <w:gridCol w:w="2261"/>
        <w:gridCol w:w="14"/>
        <w:gridCol w:w="1431"/>
        <w:gridCol w:w="14"/>
      </w:tblGrid>
      <w:tr w:rsidR="00142A50">
        <w:trPr>
          <w:trHeight w:val="571"/>
        </w:trPr>
        <w:tc>
          <w:tcPr>
            <w:tcW w:w="952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докладов и презентаций по теме: «Процессоры и способы изготовления процессоров»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42A50" w:rsidRDefault="00142A50">
            <w:pPr>
              <w:rPr>
                <w:sz w:val="10"/>
                <w:szCs w:val="10"/>
              </w:rPr>
            </w:pPr>
          </w:p>
        </w:tc>
      </w:tr>
      <w:tr w:rsidR="00142A50">
        <w:trPr>
          <w:trHeight w:val="283"/>
        </w:trPr>
        <w:tc>
          <w:tcPr>
            <w:tcW w:w="952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142A50">
            <w:pPr>
              <w:rPr>
                <w:sz w:val="10"/>
                <w:szCs w:val="10"/>
              </w:rPr>
            </w:pPr>
          </w:p>
        </w:tc>
      </w:tr>
      <w:tr w:rsidR="00142A50">
        <w:trPr>
          <w:trHeight w:val="288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Технология сверхбыстрых интегральных схем и их влияния на архитектуру ЭВМ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42A50">
        <w:trPr>
          <w:trHeight w:val="557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Микропроцессор и микроЭВМ.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Обобщенная структура микроЭВМ. Операционные системы микроЭВМ и персональных ЭВМ</w:t>
            </w:r>
          </w:p>
        </w:tc>
        <w:tc>
          <w:tcPr>
            <w:tcW w:w="22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42A50">
        <w:trPr>
          <w:trHeight w:val="566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Особенности реализации центрального процессора и основной памяти.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Иерархия запоминающих устройств основной памяти</w:t>
            </w:r>
          </w:p>
        </w:tc>
        <w:tc>
          <w:tcPr>
            <w:tcW w:w="22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42A50">
        <w:trPr>
          <w:trHeight w:val="562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Внешние запоминающие устройства.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Устройства ввода-вывода. Устройство связи с объектом</w:t>
            </w:r>
          </w:p>
        </w:tc>
        <w:tc>
          <w:tcPr>
            <w:tcW w:w="22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42A50">
        <w:trPr>
          <w:trHeight w:val="293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Средства системной связи.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Средства передачи данных</w:t>
            </w:r>
          </w:p>
        </w:tc>
        <w:tc>
          <w:tcPr>
            <w:tcW w:w="22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42A50">
        <w:trPr>
          <w:trHeight w:val="566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Понятие микропроцессорной системы.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Периферийная организация архитектуры микроЭВМ</w:t>
            </w:r>
          </w:p>
        </w:tc>
        <w:tc>
          <w:tcPr>
            <w:tcW w:w="22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42A50">
        <w:trPr>
          <w:trHeight w:val="566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Компьютеры с RISC-архитектурой (RISC - Reduced Instruction Set Computer - компьютер с сокращенным набором команд)</w:t>
            </w:r>
          </w:p>
        </w:tc>
        <w:tc>
          <w:tcPr>
            <w:tcW w:w="22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42A50">
        <w:trPr>
          <w:trHeight w:val="562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CISC компьютеры (CISC - Complex Instruction Set Computer - компьютеры с полным набором команд)</w:t>
            </w:r>
          </w:p>
        </w:tc>
        <w:tc>
          <w:tcPr>
            <w:tcW w:w="22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42A50">
        <w:trPr>
          <w:trHeight w:val="571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Архитектуры памят и.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Архитектура быстродействующей памяти. Архитектура общей памяти</w:t>
            </w:r>
          </w:p>
        </w:tc>
        <w:tc>
          <w:tcPr>
            <w:tcW w:w="22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42A50">
        <w:trPr>
          <w:trHeight w:val="288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Диспетчеры памяти.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Формат команд</w:t>
            </w:r>
          </w:p>
        </w:tc>
        <w:tc>
          <w:tcPr>
            <w:tcW w:w="22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42A50">
        <w:trPr>
          <w:trHeight w:val="283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Средства управления вычислительным процессом</w:t>
            </w:r>
          </w:p>
        </w:tc>
        <w:tc>
          <w:tcPr>
            <w:tcW w:w="22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42A50">
        <w:trPr>
          <w:trHeight w:val="562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Организация ввода-вывода и системы прерывания.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Программное управление вводом-выводом. Ввод-вывод по прерываниям</w:t>
            </w:r>
          </w:p>
        </w:tc>
        <w:tc>
          <w:tcPr>
            <w:tcW w:w="22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42A50">
        <w:trPr>
          <w:trHeight w:val="566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Основные характеристики и классификация систем прерывания.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Внутренние прерывания. Программные прерывания</w:t>
            </w:r>
          </w:p>
        </w:tc>
        <w:tc>
          <w:tcPr>
            <w:tcW w:w="22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42A50">
        <w:trPr>
          <w:trHeight w:val="850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Интерфейсы: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системные и малые интерфейсы микроЭВМ и микропроцессорных систем. Принципы организации микропроцессорных систем. Структура программного обеспечения микропроцессорных систем</w:t>
            </w:r>
          </w:p>
        </w:tc>
        <w:tc>
          <w:tcPr>
            <w:tcW w:w="22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42A50">
        <w:trPr>
          <w:trHeight w:val="566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Резидентные системы.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Кросс-системы и программно-аппаратные отладочные комплексы</w:t>
            </w:r>
          </w:p>
        </w:tc>
        <w:tc>
          <w:tcPr>
            <w:tcW w:w="22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42A50">
        <w:trPr>
          <w:trHeight w:val="288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Системная шина и режим ее работы</w:t>
            </w:r>
          </w:p>
        </w:tc>
        <w:tc>
          <w:tcPr>
            <w:tcW w:w="22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42A50">
        <w:trPr>
          <w:trHeight w:val="562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Энергосберегающие технологии.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Международные стандарты. Энергопотребление ПК</w:t>
            </w:r>
          </w:p>
        </w:tc>
        <w:tc>
          <w:tcPr>
            <w:tcW w:w="22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42A50">
        <w:trPr>
          <w:trHeight w:val="343"/>
        </w:trPr>
        <w:tc>
          <w:tcPr>
            <w:tcW w:w="9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8"/>
              </w:tabs>
              <w:spacing w:line="233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занятия</w:t>
            </w:r>
          </w:p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42A50" w:rsidRDefault="00142A50">
            <w:pPr>
              <w:rPr>
                <w:sz w:val="10"/>
                <w:szCs w:val="10"/>
              </w:rPr>
            </w:pPr>
          </w:p>
        </w:tc>
      </w:tr>
      <w:tr w:rsidR="00142A50">
        <w:trPr>
          <w:gridAfter w:val="1"/>
          <w:wAfter w:w="14" w:type="dxa"/>
          <w:trHeight w:val="3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Номенклатура комплектующих компьютеров. Критерии классификация компьютеров.</w:t>
            </w:r>
          </w:p>
        </w:tc>
        <w:tc>
          <w:tcPr>
            <w:tcW w:w="227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42A50" w:rsidRDefault="00142A50">
            <w:pPr>
              <w:rPr>
                <w:sz w:val="10"/>
                <w:szCs w:val="10"/>
              </w:rPr>
            </w:pPr>
          </w:p>
        </w:tc>
      </w:tr>
      <w:tr w:rsidR="00142A50">
        <w:trPr>
          <w:gridAfter w:val="1"/>
          <w:wAfter w:w="14" w:type="dxa"/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8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Подбор комплектующих ПК в соответствии с классификация компьютеров.</w:t>
            </w:r>
          </w:p>
        </w:tc>
        <w:tc>
          <w:tcPr>
            <w:tcW w:w="227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42A50" w:rsidRDefault="008B6658">
      <w:pPr>
        <w:pBdr>
          <w:top w:val="nil"/>
          <w:left w:val="nil"/>
          <w:bottom w:val="nil"/>
          <w:right w:val="nil"/>
          <w:between w:val="nil"/>
        </w:pBdr>
        <w:spacing w:line="233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Тема 1.4.</w:t>
      </w:r>
    </w:p>
    <w:p w:rsidR="00142A50" w:rsidRDefault="008B6658">
      <w:pPr>
        <w:pBdr>
          <w:top w:val="nil"/>
          <w:left w:val="nil"/>
          <w:bottom w:val="nil"/>
          <w:right w:val="nil"/>
          <w:between w:val="nil"/>
        </w:pBdr>
        <w:spacing w:line="233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Современные микроЭВМ</w:t>
      </w:r>
    </w:p>
    <w:p w:rsidR="00142A50" w:rsidRDefault="008B6658">
      <w:pPr>
        <w:spacing w:line="14" w:lineRule="auto"/>
      </w:pPr>
      <w:r>
        <w:br w:type="page"/>
      </w:r>
    </w:p>
    <w:tbl>
      <w:tblPr>
        <w:tblStyle w:val="aa"/>
        <w:tblW w:w="1556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323"/>
        <w:gridCol w:w="9509"/>
        <w:gridCol w:w="2290"/>
        <w:gridCol w:w="1440"/>
      </w:tblGrid>
      <w:tr w:rsidR="00142A50">
        <w:trPr>
          <w:trHeight w:val="302"/>
          <w:jc w:val="center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rPr>
                <w:sz w:val="10"/>
                <w:szCs w:val="10"/>
              </w:rPr>
            </w:pPr>
          </w:p>
        </w:tc>
        <w:tc>
          <w:tcPr>
            <w:tcW w:w="9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Сборка и разборка ПК, составление конфигурации. Проверка работоспособности.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142A50">
            <w:pPr>
              <w:rPr>
                <w:sz w:val="10"/>
                <w:szCs w:val="10"/>
              </w:rPr>
            </w:pPr>
          </w:p>
        </w:tc>
      </w:tr>
      <w:tr w:rsidR="00142A50">
        <w:trPr>
          <w:trHeight w:val="288"/>
          <w:jc w:val="center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Контрольные работы по теме 1.4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42A50">
        <w:trPr>
          <w:trHeight w:val="1104"/>
          <w:jc w:val="center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 обучающихся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Классификация компьютеров в зависимости от типа решения задач.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презентаций на тему: «Современные компьютеры, аппаратные и программные ресурсы»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2A50">
        <w:trPr>
          <w:trHeight w:val="566"/>
          <w:jc w:val="center"/>
        </w:trPr>
        <w:tc>
          <w:tcPr>
            <w:tcW w:w="1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5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Консультации: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142A50">
            <w:pPr>
              <w:rPr>
                <w:sz w:val="10"/>
                <w:szCs w:val="10"/>
              </w:rPr>
            </w:pPr>
          </w:p>
        </w:tc>
      </w:tr>
      <w:tr w:rsidR="00142A50">
        <w:trPr>
          <w:trHeight w:val="566"/>
          <w:jc w:val="center"/>
        </w:trPr>
        <w:tc>
          <w:tcPr>
            <w:tcW w:w="1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142A50">
            <w:pPr>
              <w:rPr>
                <w:sz w:val="10"/>
                <w:szCs w:val="10"/>
              </w:rPr>
            </w:pPr>
          </w:p>
        </w:tc>
      </w:tr>
    </w:tbl>
    <w:p w:rsidR="00142A50" w:rsidRDefault="00142A50">
      <w:pPr>
        <w:sectPr w:rsidR="00142A50">
          <w:footerReference w:type="even" r:id="rId10"/>
          <w:footerReference w:type="default" r:id="rId11"/>
          <w:footerReference w:type="first" r:id="rId12"/>
          <w:pgSz w:w="16840" w:h="11900" w:orient="landscape"/>
          <w:pgMar w:top="312" w:right="233" w:bottom="819" w:left="992" w:header="0" w:footer="3" w:gutter="0"/>
          <w:cols w:space="720"/>
          <w:titlePg/>
        </w:sectPr>
      </w:pPr>
    </w:p>
    <w:p w:rsidR="00142A50" w:rsidRDefault="008B665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</w:pPr>
      <w:bookmarkStart w:id="40" w:name="vx1227" w:colFirst="0" w:colLast="0"/>
      <w:bookmarkEnd w:id="4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УСЛОВИЯ РЕАЛИЗАЦИИ ПРОГРАММЫ ДИСЦИПЛИНЫ</w:t>
      </w:r>
    </w:p>
    <w:p w:rsidR="00142A50" w:rsidRDefault="008B6658">
      <w:p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Архитектура аппаратных средств</w:t>
      </w:r>
    </w:p>
    <w:p w:rsidR="00142A50" w:rsidRDefault="00142A50">
      <w:p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42A50" w:rsidRDefault="008B6658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8"/>
        </w:tabs>
        <w:spacing w:after="100"/>
      </w:pPr>
      <w:bookmarkStart w:id="41" w:name="3fwokq0" w:colFirst="0" w:colLast="0"/>
      <w:bookmarkStart w:id="42" w:name="1v1yuxt" w:colFirst="0" w:colLast="0"/>
      <w:bookmarkStart w:id="43" w:name="2u6wntf" w:colFirst="0" w:colLast="0"/>
      <w:bookmarkStart w:id="44" w:name="4f1mdlm" w:colFirst="0" w:colLast="0"/>
      <w:bookmarkEnd w:id="41"/>
      <w:bookmarkEnd w:id="42"/>
      <w:bookmarkEnd w:id="43"/>
      <w:bookmarkEnd w:id="4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Образовательные технологии</w:t>
      </w:r>
    </w:p>
    <w:p w:rsidR="00142A50" w:rsidRDefault="008B66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1"/>
        </w:tabs>
        <w:spacing w:after="280"/>
        <w:ind w:firstLine="560"/>
        <w:jc w:val="both"/>
      </w:pPr>
      <w:bookmarkStart w:id="45" w:name="19c6y18" w:colFirst="0" w:colLast="0"/>
      <w:bookmarkEnd w:id="4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учебном процессе, помимо теоретического обучения, которое составляет 52 % аудиторных занятий, широко используются активные и интерактивные формы обучения. В сочетании с внеаудиторной самостоятельной работой это способствует формированию и развитию общих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компетенций обучающихся.</w:t>
      </w:r>
    </w:p>
    <w:p w:rsidR="00142A50" w:rsidRDefault="008B66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1"/>
        </w:tabs>
        <w:spacing w:after="440"/>
        <w:ind w:firstLine="560"/>
        <w:jc w:val="both"/>
      </w:pPr>
      <w:bookmarkStart w:id="46" w:name="3tbugp1" w:colFirst="0" w:colLast="0"/>
      <w:bookmarkEnd w:id="4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Активные и интерактивные образовательные технологии, используемые в аудиторных занятиях:</w:t>
      </w:r>
    </w:p>
    <w:tbl>
      <w:tblPr>
        <w:tblStyle w:val="ab"/>
        <w:tblW w:w="921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253"/>
        <w:gridCol w:w="1282"/>
        <w:gridCol w:w="6682"/>
      </w:tblGrid>
      <w:tr w:rsidR="00142A50">
        <w:trPr>
          <w:trHeight w:val="653"/>
          <w:jc w:val="center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Семестр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занятия*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Используемые активные и интерактивные образовательные технологии</w:t>
            </w:r>
          </w:p>
        </w:tc>
      </w:tr>
      <w:tr w:rsidR="00142A50">
        <w:trPr>
          <w:trHeight w:val="1915"/>
          <w:jc w:val="center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Проблемная лекция, лекция с заранее запланированными ошибками, лекция пресс- конференция, интерактивные экскурсии, групповые дискуссии, уроки-соревнования, разбор конкретных ситуаций, метод «круглого стола», семинар, мультимедийная презентация, проектная 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ехнология</w:t>
            </w:r>
          </w:p>
        </w:tc>
      </w:tr>
      <w:tr w:rsidR="00142A50">
        <w:trPr>
          <w:trHeight w:val="1613"/>
          <w:jc w:val="center"/>
        </w:trPr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A50" w:rsidRDefault="00142A50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Деловые и ролевые игры, уроки-соревнования, разбор конкретных ситуаций, индивидуальные и групповые проекты,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кейс-метод, создание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проблемной ситуации Частично-поисковая и исследовательская технология</w:t>
            </w:r>
          </w:p>
        </w:tc>
      </w:tr>
    </w:tbl>
    <w:p w:rsidR="00142A50" w:rsidRDefault="008B6658">
      <w:pPr>
        <w:pBdr>
          <w:top w:val="nil"/>
          <w:left w:val="nil"/>
          <w:bottom w:val="nil"/>
          <w:right w:val="nil"/>
          <w:between w:val="nil"/>
        </w:pBdr>
        <w:ind w:left="7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*) ТО - теоретическое обучение, ПР - практические занятия.</w:t>
      </w:r>
    </w:p>
    <w:p w:rsidR="00142A50" w:rsidRDefault="00142A50">
      <w:pPr>
        <w:pBdr>
          <w:top w:val="nil"/>
          <w:left w:val="nil"/>
          <w:bottom w:val="nil"/>
          <w:right w:val="nil"/>
          <w:between w:val="nil"/>
        </w:pBdr>
        <w:ind w:left="7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2A50" w:rsidRDefault="008B6658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2"/>
        </w:tabs>
        <w:spacing w:line="233" w:lineRule="auto"/>
        <w:jc w:val="both"/>
      </w:pPr>
      <w:bookmarkStart w:id="47" w:name="28h4qwu" w:colFirst="0" w:colLast="0"/>
      <w:bookmarkStart w:id="48" w:name="37m2jsg" w:colFirst="0" w:colLast="0"/>
      <w:bookmarkStart w:id="49" w:name="1mrcu09" w:colFirst="0" w:colLast="0"/>
      <w:bookmarkStart w:id="50" w:name="nmf14n" w:colFirst="0" w:colLast="0"/>
      <w:bookmarkEnd w:id="47"/>
      <w:bookmarkEnd w:id="48"/>
      <w:bookmarkEnd w:id="49"/>
      <w:bookmarkEnd w:id="5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минимальному материально-техническому обеспечению</w:t>
      </w:r>
    </w:p>
    <w:p w:rsidR="00142A50" w:rsidRDefault="008B6658">
      <w:pPr>
        <w:pBdr>
          <w:top w:val="nil"/>
          <w:left w:val="nil"/>
          <w:bottom w:val="nil"/>
          <w:right w:val="nil"/>
          <w:between w:val="nil"/>
        </w:pBdr>
        <w:spacing w:line="233" w:lineRule="auto"/>
        <w:ind w:firstLine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дисциплины требует наличия учебного кабинета:</w:t>
      </w:r>
    </w:p>
    <w:p w:rsidR="00142A50" w:rsidRDefault="008B6658">
      <w:pPr>
        <w:pBdr>
          <w:top w:val="nil"/>
          <w:left w:val="nil"/>
          <w:bottom w:val="nil"/>
          <w:right w:val="nil"/>
          <w:between w:val="nil"/>
        </w:pBdr>
        <w:spacing w:after="280" w:line="233" w:lineRule="auto"/>
        <w:ind w:lef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Лаборатории вычислительной техники, архитектуры персонального компьютера и периферийных устройств.</w:t>
      </w:r>
    </w:p>
    <w:p w:rsidR="00142A50" w:rsidRDefault="008B6658">
      <w:pPr>
        <w:pBdr>
          <w:top w:val="nil"/>
          <w:left w:val="nil"/>
          <w:bottom w:val="nil"/>
          <w:right w:val="nil"/>
          <w:between w:val="nil"/>
        </w:pBdr>
        <w:spacing w:line="233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учебного кабинета:</w:t>
      </w:r>
    </w:p>
    <w:p w:rsidR="00142A50" w:rsidRDefault="008B66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7"/>
        </w:tabs>
        <w:spacing w:line="233" w:lineRule="auto"/>
        <w:ind w:firstLine="860"/>
      </w:pPr>
      <w:bookmarkStart w:id="51" w:name="46r0co2" w:colFirst="0" w:colLast="0"/>
      <w:bookmarkEnd w:id="5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посадочные места по количеству обучающихся;</w:t>
      </w:r>
    </w:p>
    <w:p w:rsidR="00142A50" w:rsidRDefault="008B66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2"/>
        </w:tabs>
        <w:spacing w:line="233" w:lineRule="auto"/>
        <w:ind w:firstLine="860"/>
      </w:pPr>
      <w:bookmarkStart w:id="52" w:name="2lwamvv" w:colFirst="0" w:colLast="0"/>
      <w:bookmarkEnd w:id="5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рабочее место преподавателя;</w:t>
      </w:r>
    </w:p>
    <w:p w:rsidR="00142A50" w:rsidRDefault="008B66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2"/>
        </w:tabs>
        <w:spacing w:after="100" w:line="233" w:lineRule="auto"/>
        <w:ind w:firstLine="860"/>
      </w:pPr>
      <w:bookmarkStart w:id="53" w:name="111kx3o" w:colFirst="0" w:colLast="0"/>
      <w:bookmarkEnd w:id="5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 учебно-наглядных пособий</w:t>
      </w:r>
    </w:p>
    <w:p w:rsidR="00142A50" w:rsidRDefault="008B6658">
      <w:pPr>
        <w:pBdr>
          <w:top w:val="nil"/>
          <w:left w:val="nil"/>
          <w:bottom w:val="nil"/>
          <w:right w:val="nil"/>
          <w:between w:val="nil"/>
        </w:pBdr>
        <w:spacing w:line="233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средства обучения:</w:t>
      </w:r>
    </w:p>
    <w:p w:rsidR="00142A50" w:rsidRDefault="008B66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2"/>
        </w:tabs>
        <w:spacing w:line="233" w:lineRule="auto"/>
        <w:ind w:firstLine="860"/>
      </w:pPr>
      <w:bookmarkStart w:id="54" w:name="3l18frh" w:colFirst="0" w:colLast="0"/>
      <w:bookmarkEnd w:id="5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 с лицензионным программным обеспечением,</w:t>
      </w:r>
    </w:p>
    <w:p w:rsidR="00142A50" w:rsidRDefault="008B66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2"/>
        </w:tabs>
        <w:spacing w:line="233" w:lineRule="auto"/>
        <w:ind w:firstLine="860"/>
      </w:pPr>
      <w:bookmarkStart w:id="55" w:name="206ipza" w:colFirst="0" w:colLast="0"/>
      <w:bookmarkEnd w:id="5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мультимедиа проектор</w:t>
      </w:r>
    </w:p>
    <w:p w:rsidR="00142A50" w:rsidRDefault="008B66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2"/>
        </w:tabs>
        <w:spacing w:line="233" w:lineRule="auto"/>
        <w:ind w:firstLine="860"/>
        <w:jc w:val="both"/>
      </w:pPr>
      <w:bookmarkStart w:id="56" w:name="4k668n3" w:colFirst="0" w:colLast="0"/>
      <w:bookmarkEnd w:id="5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 видеофильмы</w:t>
      </w:r>
    </w:p>
    <w:p w:rsidR="00142A50" w:rsidRDefault="008B6658">
      <w:pPr>
        <w:pBdr>
          <w:top w:val="nil"/>
          <w:left w:val="nil"/>
          <w:bottom w:val="nil"/>
          <w:right w:val="nil"/>
          <w:between w:val="nil"/>
        </w:pBdr>
        <w:spacing w:line="233" w:lineRule="auto"/>
        <w:ind w:firstLine="8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-сканер</w:t>
      </w:r>
    </w:p>
    <w:p w:rsidR="00142A50" w:rsidRDefault="008B6658">
      <w:pPr>
        <w:pBdr>
          <w:top w:val="nil"/>
          <w:left w:val="nil"/>
          <w:bottom w:val="nil"/>
          <w:right w:val="nil"/>
          <w:between w:val="nil"/>
        </w:pBdr>
        <w:spacing w:line="233" w:lineRule="auto"/>
        <w:ind w:firstLine="8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-принтер</w:t>
      </w:r>
    </w:p>
    <w:p w:rsidR="00142A50" w:rsidRDefault="008B6658">
      <w:pPr>
        <w:pBdr>
          <w:top w:val="nil"/>
          <w:left w:val="nil"/>
          <w:bottom w:val="nil"/>
          <w:right w:val="nil"/>
          <w:between w:val="nil"/>
        </w:pBdr>
        <w:spacing w:after="300"/>
        <w:ind w:firstLine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-программное обеспечение общего и профессионального назначения.</w:t>
      </w:r>
    </w:p>
    <w:p w:rsidR="00142A50" w:rsidRDefault="008B6658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8"/>
        </w:tabs>
        <w:jc w:val="both"/>
      </w:pPr>
      <w:bookmarkStart w:id="57" w:name="2zbgiuw" w:colFirst="0" w:colLast="0"/>
      <w:bookmarkStart w:id="58" w:name="1egqt2p" w:colFirst="0" w:colLast="0"/>
      <w:bookmarkEnd w:id="57"/>
      <w:bookmarkEnd w:id="5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Информационное обеспечение обучения</w:t>
      </w:r>
    </w:p>
    <w:p w:rsidR="00142A50" w:rsidRDefault="008B6658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9" w:name="3ygebqi" w:colFirst="0" w:colLast="0"/>
      <w:bookmarkStart w:id="60" w:name="sqyw64" w:colFirst="0" w:colLast="0"/>
      <w:bookmarkStart w:id="61" w:name="2dlolyb" w:colFirst="0" w:colLast="0"/>
      <w:bookmarkEnd w:id="59"/>
      <w:bookmarkEnd w:id="60"/>
      <w:bookmarkEnd w:id="6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42A50" w:rsidRDefault="008B6658">
      <w:pPr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источники:</w:t>
      </w:r>
    </w:p>
    <w:p w:rsidR="00142A50" w:rsidRDefault="008B66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7"/>
        </w:tabs>
        <w:ind w:left="620" w:hanging="340"/>
        <w:jc w:val="both"/>
      </w:pPr>
      <w:bookmarkStart w:id="62" w:name="3cqmetx" w:colFirst="0" w:colLast="0"/>
      <w:bookmarkEnd w:id="6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Н.В. Максимов, Т.Л. Партыка, И.И Попов Архитектура ЭВМ и вычислительных систем, учебник, М : «Форум» 2010, стр.511</w:t>
      </w:r>
    </w:p>
    <w:p w:rsidR="00142A50" w:rsidRDefault="008B66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7"/>
        </w:tabs>
        <w:ind w:left="620" w:hanging="340"/>
        <w:jc w:val="both"/>
      </w:pPr>
      <w:bookmarkStart w:id="63" w:name="1rvwp1q" w:colFirst="0" w:colLast="0"/>
      <w:bookmarkEnd w:id="6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С.В. Киселев, С.В.Алексахин, А.В.Остроух Аппаратные средства персонального компьютера: учебное пособие/ М: Издательский центр «Академия» 2010, 64 стр.</w:t>
      </w:r>
    </w:p>
    <w:p w:rsidR="00142A50" w:rsidRDefault="008B66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7"/>
        </w:tabs>
        <w:ind w:left="620" w:hanging="340"/>
        <w:jc w:val="both"/>
      </w:pPr>
      <w:bookmarkStart w:id="64" w:name="4bvk7pj" w:colFirst="0" w:colLast="0"/>
      <w:bookmarkEnd w:id="6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О.В. Подгорнова Математические и логические основы ЭВМ, учебник для СПО/</w:t>
      </w:r>
    </w:p>
    <w:p w:rsidR="00142A50" w:rsidRDefault="008B6658">
      <w:pPr>
        <w:pBdr>
          <w:top w:val="nil"/>
          <w:left w:val="nil"/>
          <w:bottom w:val="nil"/>
          <w:right w:val="nil"/>
          <w:between w:val="nil"/>
        </w:pBdr>
        <w:ind w:left="10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 Издательский центр «Академия» 2010. 224 стр.</w:t>
      </w:r>
    </w:p>
    <w:p w:rsidR="00142A50" w:rsidRDefault="008B6658">
      <w:pPr>
        <w:pBdr>
          <w:top w:val="nil"/>
          <w:left w:val="nil"/>
          <w:bottom w:val="nil"/>
          <w:right w:val="nil"/>
          <w:between w:val="nil"/>
        </w:pBdr>
        <w:ind w:firstLine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источники</w:t>
      </w:r>
    </w:p>
    <w:p w:rsidR="00142A50" w:rsidRDefault="008B66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</w:tabs>
        <w:jc w:val="both"/>
      </w:pPr>
      <w:bookmarkStart w:id="65" w:name="2r0uhxc" w:colFirst="0" w:colLast="0"/>
      <w:bookmarkEnd w:id="6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Гук М.Ю. «Аппаратные средства IBM РС». Энциклопедия,-2е издание- СПб. 2005 г.</w:t>
      </w:r>
    </w:p>
    <w:p w:rsidR="00142A50" w:rsidRDefault="008B66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</w:tabs>
        <w:jc w:val="both"/>
      </w:pPr>
      <w:bookmarkStart w:id="66" w:name="1664s55" w:colFirst="0" w:colLast="0"/>
      <w:bookmarkEnd w:id="6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В.Н. Аверин «Компьютерная инженерная графика»-2е издание. - Издательский центр «Академия» 2011 г.</w:t>
      </w:r>
    </w:p>
    <w:p w:rsidR="00142A50" w:rsidRDefault="008B66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"/>
        </w:tabs>
        <w:jc w:val="both"/>
      </w:pPr>
      <w:bookmarkStart w:id="67" w:name="3q5sasy" w:colFirst="0" w:colLast="0"/>
      <w:bookmarkEnd w:id="6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А.В. Могилев, Н.И. Пак, Е.К. Хеннер «Информатика»-5е издание- Издательский центр «Академия» 2007 г.</w:t>
      </w:r>
    </w:p>
    <w:p w:rsidR="00142A50" w:rsidRDefault="008B665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8" w:name="kgcv8k" w:colFirst="0" w:colLast="0"/>
      <w:bookmarkStart w:id="69" w:name="34g0dwd" w:colFirst="0" w:colLast="0"/>
      <w:bookmarkStart w:id="70" w:name="25b2l0r" w:colFirst="0" w:colLast="0"/>
      <w:bookmarkEnd w:id="68"/>
      <w:bookmarkEnd w:id="69"/>
      <w:bookmarkEnd w:id="7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Интернет-ресурсы и электронно-библиотечные системы:</w:t>
      </w:r>
    </w:p>
    <w:p w:rsidR="00142A50" w:rsidRDefault="008B66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6"/>
        </w:tabs>
        <w:jc w:val="both"/>
      </w:pPr>
      <w:bookmarkStart w:id="71" w:name="1jlao46" w:colFirst="0" w:colLast="0"/>
      <w:bookmarkEnd w:id="71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http://lib. uni-dubna.ru/biblweb/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сайт библиотеки университета «Дубна» с доступом к электронному каталогу и другим библиотечноинформационным ресурсам</w:t>
      </w:r>
    </w:p>
    <w:bookmarkStart w:id="72" w:name="43ky6rz" w:colFirst="0" w:colLast="0"/>
    <w:bookmarkEnd w:id="72"/>
    <w:p w:rsidR="00142A50" w:rsidRDefault="008B66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27"/>
          <w:tab w:val="left" w:pos="9221"/>
        </w:tabs>
        <w:jc w:val="both"/>
      </w:pPr>
      <w:r>
        <w:fldChar w:fldCharType="begin"/>
      </w:r>
      <w:r>
        <w:instrText xml:space="preserve"> HYPERLINK "http://lib.uni-dubna.ru/biblweb/search/resources.asp?sid=18"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http://lib.uni-dubna.ru/biblweb/search/resources.asp?sid=1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</w:p>
    <w:p w:rsidR="00142A50" w:rsidRDefault="008B66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специализированный раздел сайта библиотеки с доступом к электронным ресурсам</w:t>
      </w:r>
    </w:p>
    <w:p w:rsidR="00142A50" w:rsidRDefault="008B66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27"/>
        </w:tabs>
        <w:spacing w:after="300"/>
        <w:jc w:val="both"/>
      </w:pPr>
      <w:bookmarkStart w:id="73" w:name="2iq8gzs" w:colFirst="0" w:colLast="0"/>
      <w:bookmarkEnd w:id="7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 ://lib. uni-dubna.ru/biblweb/search/resources. asp?sid=46 специализированный раздел сайта библиотеки университета с доступом к электронным ресурсам по информатике</w:t>
      </w:r>
    </w:p>
    <w:p w:rsidR="00142A50" w:rsidRDefault="008B66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Интернет-ресурсы:</w:t>
      </w:r>
    </w:p>
    <w:p w:rsidR="00142A50" w:rsidRDefault="008B66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http://www.wikipedia.org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свободная энциклопедия</w:t>
      </w:r>
    </w:p>
    <w:p w:rsidR="00142A50" w:rsidRDefault="008B6658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4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http://softodrom.ru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каталог программного обеспечения</w:t>
      </w:r>
      <w:r>
        <w:br w:type="page"/>
      </w:r>
    </w:p>
    <w:p w:rsidR="00142A50" w:rsidRDefault="008B6658">
      <w:pPr>
        <w:keepNext/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38"/>
        </w:tabs>
      </w:pPr>
      <w:bookmarkStart w:id="74" w:name="1x0gk37" w:colFirst="0" w:colLast="0"/>
      <w:bookmarkStart w:id="75" w:name="xvir7l" w:colFirst="0" w:colLast="0"/>
      <w:bookmarkStart w:id="76" w:name="4h042r0" w:colFirst="0" w:colLast="0"/>
      <w:bookmarkStart w:id="77" w:name="3hv69ve" w:colFirst="0" w:colLast="0"/>
      <w:bookmarkEnd w:id="74"/>
      <w:bookmarkEnd w:id="75"/>
      <w:bookmarkEnd w:id="76"/>
      <w:bookmarkEnd w:id="7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КОНТРОЛЬ И ОЦЕНКА РЕЗУЛЬТАТОВ ОСВОЕНИЯ ДИСЦИПЛИНЫ</w:t>
      </w:r>
    </w:p>
    <w:p w:rsidR="00142A50" w:rsidRDefault="008B6658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38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Архитектура аппаратных средств</w:t>
      </w:r>
    </w:p>
    <w:p w:rsidR="00142A50" w:rsidRDefault="00142A5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38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42A50" w:rsidRDefault="008B6658">
      <w:pPr>
        <w:pBdr>
          <w:top w:val="nil"/>
          <w:left w:val="nil"/>
          <w:bottom w:val="nil"/>
          <w:right w:val="nil"/>
          <w:between w:val="nil"/>
        </w:pBdr>
        <w:spacing w:after="540" w:line="233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Контроль и оценка </w:t>
      </w:r>
      <w:r>
        <w:rPr>
          <w:rFonts w:ascii="Times New Roman" w:eastAsia="Times New Roman" w:hAnsi="Times New Roman" w:cs="Times New Roman"/>
          <w:color w:val="000000"/>
        </w:rPr>
        <w:t>результатов освоения дисциплины осуществляется преподавателем в процессе проведения контрольных работ, тестирования, а также выполнения обучающимися индивидуальных заданий.</w:t>
      </w:r>
    </w:p>
    <w:tbl>
      <w:tblPr>
        <w:tblStyle w:val="ac"/>
        <w:tblW w:w="896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754"/>
        <w:gridCol w:w="2904"/>
        <w:gridCol w:w="2304"/>
      </w:tblGrid>
      <w:tr w:rsidR="00142A50">
        <w:trPr>
          <w:trHeight w:val="830"/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Результаты обучения (освоенные компетенции)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показатели оценки результата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Формы и методы контроля и оценки</w:t>
            </w:r>
          </w:p>
        </w:tc>
      </w:tr>
      <w:tr w:rsidR="00142A50">
        <w:trPr>
          <w:trHeight w:val="1637"/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7"/>
              </w:tabs>
              <w:ind w:left="380" w:hanging="3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1. Понимать сущность и социальную значимость своей будущей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профессии,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проявлять к ней устойчивый интерес.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Активность студентов при проведении учебно- воспитательных мероприятий профессиональной направленности</w:t>
            </w: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142A50" w:rsidRDefault="008B665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практических занятиях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(при выполнении и защите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рактических работ, при подготовке и участии в семинарах, при подготовке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рефератов, докладов и т.д.);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 выполнении работ на различных этапах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производственной практики;</w:t>
            </w:r>
          </w:p>
          <w:p w:rsidR="00142A50" w:rsidRDefault="008B665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 проведении: контрольных работ, зачетов, экзаменов</w:t>
            </w:r>
          </w:p>
        </w:tc>
      </w:tr>
      <w:tr w:rsidR="00142A50">
        <w:trPr>
          <w:trHeight w:val="2184"/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04"/>
              </w:tabs>
              <w:ind w:left="380" w:hanging="3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2. Организовывать собственную деятельность, определять методы и способы выполнения профессиональных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задач,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оценивать их эффективность и качество.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Обоснование выбора и применения методов и способов решения профессиональных задач в области подготовки и организации сетевого взаимодействия на предприятиях</w:t>
            </w: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2A50">
        <w:trPr>
          <w:trHeight w:val="3288"/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4. Осуществлять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поиск,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Оперативность поиска и использования необходимой информации для качественного выполнения профессиональных задач, профессионал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ьного и личностного развития. Широта использования различных источников, включая электронные</w:t>
            </w: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2A50">
        <w:trPr>
          <w:trHeight w:val="2755"/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99"/>
              </w:tabs>
              <w:ind w:left="380" w:hanging="3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8. Самостоятельно определять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задачи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596"/>
              </w:tabs>
              <w:ind w:left="3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601"/>
              </w:tabs>
              <w:ind w:left="3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личностного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развития,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601"/>
              </w:tabs>
              <w:ind w:left="3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заниматься самообразованием, осознанно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планировать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Планирование внеаудиторной самостоятельной работы при изучении профессионального модуля, выполнение дополнительных творческих заданий при выполнении домашних заданий</w:t>
            </w: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2A50">
        <w:trPr>
          <w:trHeight w:val="1690"/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8"/>
              </w:tabs>
              <w:ind w:left="380" w:hanging="3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ОК 9. Быть готовым к смене технологий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профессиональной деятельности.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Проявление интереса к инновациям в области профессиональной деятельности, участие в проектной, конкурсной деятельности</w:t>
            </w: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2A50">
        <w:trPr>
          <w:trHeight w:val="9917"/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ПК 1.2. Осуществлять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выбор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1"/>
              </w:tabs>
              <w:ind w:left="380" w:firstLine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технологии, инструментальных средств и средств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вычислительной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20"/>
                <w:tab w:val="left" w:pos="3486"/>
              </w:tabs>
              <w:ind w:left="380" w:firstLine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техники при организации процесса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разработки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9"/>
              </w:tabs>
              <w:ind w:left="380" w:firstLine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исследования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объектов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0" w:firstLine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профессиональной деятельности.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8B665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целесообразность осуществления выбора технологии, инструментальных средств и средств ВТ;</w:t>
            </w:r>
          </w:p>
          <w:p w:rsidR="00142A50" w:rsidRDefault="008B665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грамотность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планирования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проведения необходимых тестовых проверок и профилактических осмотров;</w:t>
            </w:r>
          </w:p>
          <w:p w:rsidR="00142A50" w:rsidRDefault="008B665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квалифицированность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9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осуществления мониторинга использования вычислительной сети;</w:t>
            </w:r>
          </w:p>
          <w:p w:rsidR="00142A50" w:rsidRDefault="008B665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2558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точность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24"/>
                <w:tab w:val="left" w:pos="199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скрупулёзность фиксирования и анализа сбоев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работе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серверного и сетевого оборудования, своевременность принятия решения о внеочередном обслуживании программно- технических средств;</w:t>
            </w:r>
          </w:p>
          <w:p w:rsidR="00142A50" w:rsidRDefault="008B665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своевременность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мелкого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ремонта оборудования; грамотность и аккуратность ведения технической и отчетной документации.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142A50" w:rsidRDefault="008B665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</w:tabs>
            </w:pPr>
            <w:bookmarkStart w:id="78" w:name="2w5ecyt" w:colFirst="0" w:colLast="0"/>
            <w:bookmarkEnd w:id="78"/>
            <w:r>
              <w:rPr>
                <w:rFonts w:ascii="Times New Roman" w:eastAsia="Times New Roman" w:hAnsi="Times New Roman" w:cs="Times New Roman"/>
                <w:color w:val="000000"/>
              </w:rPr>
              <w:t>на практических занятиях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(при выполнении и защите практическ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 работ, при подготовке и участии в семинарах, при подготовке рефератов, докладов и т.д.);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 выполнении работ на различных этапах производственной практики;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bookmarkStart w:id="79" w:name="1baon6m" w:colFirst="0" w:colLast="0"/>
            <w:bookmarkEnd w:id="79"/>
            <w:r>
              <w:rPr>
                <w:rFonts w:ascii="Times New Roman" w:eastAsia="Times New Roman" w:hAnsi="Times New Roman" w:cs="Times New Roman"/>
                <w:color w:val="000000"/>
              </w:rPr>
              <w:t>при проведении: контрольных работ, зачетов, экзаменов</w:t>
            </w:r>
          </w:p>
        </w:tc>
      </w:tr>
      <w:tr w:rsidR="00142A50">
        <w:trPr>
          <w:trHeight w:val="4416"/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6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■ ПК 2.3. Обеспечивать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сбор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0"/>
                <w:tab w:val="left" w:pos="2823"/>
              </w:tabs>
              <w:ind w:firstLine="3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анализа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1"/>
              </w:tabs>
              <w:ind w:firstLine="3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0" w:firstLine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функционирования программно-технических средств компьютерных сетей.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8B665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правильность подбора программно-технических средств сбора данных для анализа показателей использования и функционирования компьютерной сети</w:t>
            </w:r>
          </w:p>
          <w:p w:rsidR="00142A50" w:rsidRDefault="008B665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мониторинга производительности сервера</w:t>
            </w:r>
          </w:p>
          <w:p w:rsidR="00142A50" w:rsidRDefault="008B665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верность протоколирования системных и сетевых событий, событий доступа к ресурсам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42A50" w:rsidRDefault="00142A50">
      <w:pPr>
        <w:spacing w:line="360" w:lineRule="auto"/>
      </w:pPr>
    </w:p>
    <w:p w:rsidR="00142A50" w:rsidRDefault="00142A50">
      <w:pPr>
        <w:spacing w:after="652" w:line="14" w:lineRule="auto"/>
        <w:sectPr w:rsidR="00142A50">
          <w:footerReference w:type="even" r:id="rId15"/>
          <w:footerReference w:type="default" r:id="rId16"/>
          <w:pgSz w:w="11900" w:h="16840"/>
          <w:pgMar w:top="1039" w:right="884" w:bottom="782" w:left="1814" w:header="611" w:footer="3" w:gutter="0"/>
          <w:cols w:space="720"/>
        </w:sectPr>
      </w:pPr>
    </w:p>
    <w:p w:rsidR="00142A50" w:rsidRDefault="00142A50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d"/>
        <w:tblW w:w="892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734"/>
        <w:gridCol w:w="2904"/>
        <w:gridCol w:w="2290"/>
      </w:tblGrid>
      <w:tr w:rsidR="00142A50">
        <w:trPr>
          <w:trHeight w:val="1925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142A50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правильность и достоверность применения нормативнотехнической документации в области информационных технологий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142A50">
            <w:pPr>
              <w:rPr>
                <w:sz w:val="10"/>
                <w:szCs w:val="10"/>
              </w:rPr>
            </w:pPr>
          </w:p>
        </w:tc>
      </w:tr>
      <w:tr w:rsidR="00142A50">
        <w:trPr>
          <w:trHeight w:val="4157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ПК 3.1. Устанавливать, настраивать, эксплуатировать и обслуживать технические и программно-аппаратные средства компьютерных сетей.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2A50" w:rsidRDefault="008B665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точность и скорость настройки сети;</w:t>
            </w:r>
          </w:p>
          <w:p w:rsidR="00142A50" w:rsidRDefault="008B665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качество рекомендаций по повышению работоспособности сети;</w:t>
            </w:r>
          </w:p>
          <w:p w:rsidR="00142A50" w:rsidRDefault="008B665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выбор технологического оборудования для настройки сети;</w:t>
            </w:r>
          </w:p>
          <w:p w:rsidR="00142A50" w:rsidRDefault="008B665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расчет времени для настройки сети;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точность и грамотность оформления технологической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документации.</w:t>
            </w: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2A50">
        <w:trPr>
          <w:trHeight w:val="2218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ПК 3.6. Выполнять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замену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43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расходных материалов и мелкий ремонт периферийного оборудования,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определять</w:t>
            </w:r>
          </w:p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устаревшее оборудование и программные средства сетевой инфраструктуры.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A50" w:rsidRDefault="008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выбор и использование пакетов прикладных программ для разработки конструкторской документации и проектирования технологических процессов</w:t>
            </w: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2A50" w:rsidRDefault="0014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42A50" w:rsidRDefault="00142A50"/>
    <w:p w:rsidR="00142A50" w:rsidRDefault="00142A50"/>
    <w:p w:rsidR="00142A50" w:rsidRDefault="00142A50"/>
    <w:p w:rsidR="00142A50" w:rsidRDefault="00142A50"/>
    <w:sectPr w:rsidR="00142A50">
      <w:pgSz w:w="11900" w:h="16840"/>
      <w:pgMar w:top="1047" w:right="1130" w:bottom="1047" w:left="1841" w:header="619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658" w:rsidRDefault="008B6658">
      <w:r>
        <w:separator/>
      </w:r>
    </w:p>
  </w:endnote>
  <w:endnote w:type="continuationSeparator" w:id="0">
    <w:p w:rsidR="008B6658" w:rsidRDefault="008B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50" w:rsidRDefault="008B6658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8699500</wp:posOffset>
              </wp:positionH>
              <wp:positionV relativeFrom="paragraph">
                <wp:posOffset>7086600</wp:posOffset>
              </wp:positionV>
              <wp:extent cx="73660" cy="10985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3933" y="3729835"/>
                        <a:ext cx="641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42A50" w:rsidRDefault="008B6658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6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8699500</wp:posOffset>
              </wp:positionH>
              <wp:positionV relativeFrom="paragraph">
                <wp:posOffset>7086600</wp:posOffset>
              </wp:positionV>
              <wp:extent cx="73660" cy="10985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660" cy="1098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50" w:rsidRDefault="008B6658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8699500</wp:posOffset>
              </wp:positionH>
              <wp:positionV relativeFrom="paragraph">
                <wp:posOffset>7086600</wp:posOffset>
              </wp:positionV>
              <wp:extent cx="73660" cy="10985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3933" y="3729835"/>
                        <a:ext cx="641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42A50" w:rsidRDefault="008B6658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7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8699500</wp:posOffset>
              </wp:positionH>
              <wp:positionV relativeFrom="paragraph">
                <wp:posOffset>7086600</wp:posOffset>
              </wp:positionV>
              <wp:extent cx="73660" cy="10985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660" cy="1098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50" w:rsidRDefault="008B6658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8699500</wp:posOffset>
              </wp:positionH>
              <wp:positionV relativeFrom="paragraph">
                <wp:posOffset>7086600</wp:posOffset>
              </wp:positionV>
              <wp:extent cx="73660" cy="109855"/>
              <wp:effectExtent l="0" t="0" r="0" b="0"/>
              <wp:wrapNone/>
              <wp:docPr id="6" name="Прямоугольник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3933" y="3729835"/>
                        <a:ext cx="641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42A50" w:rsidRDefault="008B6658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10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8699500</wp:posOffset>
              </wp:positionH>
              <wp:positionV relativeFrom="paragraph">
                <wp:posOffset>7086600</wp:posOffset>
              </wp:positionV>
              <wp:extent cx="73660" cy="109855"/>
              <wp:effectExtent b="0" l="0" r="0" t="0"/>
              <wp:wrapNone/>
              <wp:docPr id="6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660" cy="1098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50" w:rsidRDefault="008B6658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8699500</wp:posOffset>
              </wp:positionH>
              <wp:positionV relativeFrom="paragraph">
                <wp:posOffset>7086600</wp:posOffset>
              </wp:positionV>
              <wp:extent cx="73660" cy="109855"/>
              <wp:effectExtent l="0" t="0" r="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3933" y="3729835"/>
                        <a:ext cx="641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42A50" w:rsidRDefault="008B6658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9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8699500</wp:posOffset>
              </wp:positionH>
              <wp:positionV relativeFrom="paragraph">
                <wp:posOffset>7086600</wp:posOffset>
              </wp:positionV>
              <wp:extent cx="73660" cy="109855"/>
              <wp:effectExtent b="0" l="0" r="0" t="0"/>
              <wp:wrapNone/>
              <wp:docPr id="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660" cy="1098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50" w:rsidRDefault="00142A50">
    <w:pPr>
      <w:spacing w:line="14" w:lineRule="auto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50" w:rsidRDefault="008B6658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3360" behindDoc="1" locked="0" layoutInCell="1" hidden="0" allowOverlap="1">
              <wp:simplePos x="0" y="0"/>
              <wp:positionH relativeFrom="column">
                <wp:posOffset>5676900</wp:posOffset>
              </wp:positionH>
              <wp:positionV relativeFrom="paragraph">
                <wp:posOffset>10147300</wp:posOffset>
              </wp:positionV>
              <wp:extent cx="134620" cy="113030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3453" y="3728248"/>
                        <a:ext cx="12509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42A50" w:rsidRDefault="008B6658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14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5676900</wp:posOffset>
              </wp:positionH>
              <wp:positionV relativeFrom="paragraph">
                <wp:posOffset>10147300</wp:posOffset>
              </wp:positionV>
              <wp:extent cx="134620" cy="11303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620" cy="1130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50" w:rsidRDefault="008B6658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2336" behindDoc="1" locked="0" layoutInCell="1" hidden="0" allowOverlap="1">
              <wp:simplePos x="0" y="0"/>
              <wp:positionH relativeFrom="column">
                <wp:posOffset>5676900</wp:posOffset>
              </wp:positionH>
              <wp:positionV relativeFrom="paragraph">
                <wp:posOffset>10147300</wp:posOffset>
              </wp:positionV>
              <wp:extent cx="134620" cy="113030"/>
              <wp:effectExtent l="0" t="0" r="0" b="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3453" y="3728248"/>
                        <a:ext cx="12509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42A50" w:rsidRDefault="008B6658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15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5676900</wp:posOffset>
              </wp:positionH>
              <wp:positionV relativeFrom="paragraph">
                <wp:posOffset>10147300</wp:posOffset>
              </wp:positionV>
              <wp:extent cx="134620" cy="113030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620" cy="1130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658" w:rsidRDefault="008B6658">
      <w:r>
        <w:separator/>
      </w:r>
    </w:p>
  </w:footnote>
  <w:footnote w:type="continuationSeparator" w:id="0">
    <w:p w:rsidR="008B6658" w:rsidRDefault="008B6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517"/>
    <w:multiLevelType w:val="multilevel"/>
    <w:tmpl w:val="FBF233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05E1FDD"/>
    <w:multiLevelType w:val="multilevel"/>
    <w:tmpl w:val="1D2EDBA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highlight w:val="white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95C1AEB"/>
    <w:multiLevelType w:val="multilevel"/>
    <w:tmpl w:val="BC128A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20C4EAB"/>
    <w:multiLevelType w:val="multilevel"/>
    <w:tmpl w:val="9A02DFAC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6F53ACB"/>
    <w:multiLevelType w:val="multilevel"/>
    <w:tmpl w:val="83B89F6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CFD28A1"/>
    <w:multiLevelType w:val="multilevel"/>
    <w:tmpl w:val="BEFE8F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0475408"/>
    <w:multiLevelType w:val="multilevel"/>
    <w:tmpl w:val="DE46E5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12340F4"/>
    <w:multiLevelType w:val="multilevel"/>
    <w:tmpl w:val="243A13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4293E62"/>
    <w:multiLevelType w:val="multilevel"/>
    <w:tmpl w:val="D1F2E2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5524A61"/>
    <w:multiLevelType w:val="multilevel"/>
    <w:tmpl w:val="39B66B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6BE7E81"/>
    <w:multiLevelType w:val="multilevel"/>
    <w:tmpl w:val="CED693F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F0B6429"/>
    <w:multiLevelType w:val="multilevel"/>
    <w:tmpl w:val="6CEC0B7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highlight w:val="white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1BD6AB2"/>
    <w:multiLevelType w:val="multilevel"/>
    <w:tmpl w:val="1A8CDE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highlight w:val="white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highlight w:val="white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467192B"/>
    <w:multiLevelType w:val="multilevel"/>
    <w:tmpl w:val="982410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highlight w:val="white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D7B4422"/>
    <w:multiLevelType w:val="multilevel"/>
    <w:tmpl w:val="1988CC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14"/>
  </w:num>
  <w:num w:numId="7">
    <w:abstractNumId w:val="13"/>
  </w:num>
  <w:num w:numId="8">
    <w:abstractNumId w:val="9"/>
  </w:num>
  <w:num w:numId="9">
    <w:abstractNumId w:val="2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50"/>
    <w:rsid w:val="000F663E"/>
    <w:rsid w:val="00142A50"/>
    <w:rsid w:val="008B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13D0"/>
  <w15:docId w15:val="{0574EF18-362E-447A-B9D2-339A9D1F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wikipedia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softodrom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2592</Words>
  <Characters>14778</Characters>
  <Application>Microsoft Office Word</Application>
  <DocSecurity>0</DocSecurity>
  <Lines>123</Lines>
  <Paragraphs>34</Paragraphs>
  <ScaleCrop>false</ScaleCrop>
  <Company/>
  <LinksUpToDate>false</LinksUpToDate>
  <CharactersWithSpaces>17336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2</cp:revision>
  <dcterms:created xsi:type="dcterms:W3CDTF">2021-10-11T07:13:00Z</dcterms:created>
  <dcterms:modified xsi:type="dcterms:W3CDTF">2021-10-11T07:14:00Z</dcterms:modified>
</cp:coreProperties>
</file>